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8D7" w:rsidRDefault="005748D7" w:rsidP="00BF70FD">
      <w:pPr>
        <w:spacing w:line="360" w:lineRule="auto"/>
        <w:jc w:val="center"/>
        <w:rPr>
          <w:rFonts w:ascii="Century Gothic" w:hAnsi="Century Gothic" w:cs="Arial"/>
          <w:b/>
          <w:sz w:val="20"/>
          <w:szCs w:val="20"/>
        </w:rPr>
      </w:pPr>
    </w:p>
    <w:p w:rsidR="002C7C15" w:rsidRDefault="002C7C15" w:rsidP="00BF70FD">
      <w:pPr>
        <w:spacing w:line="360" w:lineRule="auto"/>
        <w:jc w:val="center"/>
        <w:rPr>
          <w:rFonts w:ascii="Century Gothic" w:hAnsi="Century Gothic" w:cs="Arial"/>
          <w:b/>
          <w:sz w:val="20"/>
          <w:szCs w:val="20"/>
        </w:rPr>
      </w:pPr>
    </w:p>
    <w:p w:rsidR="002C7C15" w:rsidRDefault="002C7C15" w:rsidP="00BF70FD">
      <w:pPr>
        <w:spacing w:line="360" w:lineRule="auto"/>
        <w:jc w:val="center"/>
        <w:rPr>
          <w:rFonts w:ascii="Century Gothic" w:hAnsi="Century Gothic" w:cs="Arial"/>
          <w:b/>
          <w:sz w:val="20"/>
          <w:szCs w:val="20"/>
        </w:rPr>
      </w:pPr>
    </w:p>
    <w:p w:rsidR="002C7C15" w:rsidRPr="00BF70FD" w:rsidRDefault="002C7C15" w:rsidP="00BF70FD">
      <w:pPr>
        <w:spacing w:line="360" w:lineRule="auto"/>
        <w:jc w:val="center"/>
        <w:rPr>
          <w:rFonts w:ascii="Century Gothic" w:hAnsi="Century Gothic" w:cs="Arial"/>
          <w:b/>
          <w:sz w:val="20"/>
          <w:szCs w:val="20"/>
        </w:rPr>
      </w:pPr>
    </w:p>
    <w:p w:rsidR="005748D7" w:rsidRPr="00BF70FD" w:rsidRDefault="005748D7" w:rsidP="00BF70FD">
      <w:pPr>
        <w:spacing w:line="360" w:lineRule="auto"/>
        <w:jc w:val="center"/>
        <w:rPr>
          <w:rFonts w:ascii="Century Gothic" w:hAnsi="Century Gothic" w:cs="Arial"/>
          <w:b/>
          <w:sz w:val="20"/>
          <w:szCs w:val="20"/>
        </w:rPr>
      </w:pPr>
    </w:p>
    <w:p w:rsidR="005748D7" w:rsidRPr="002C7C15" w:rsidRDefault="005748D7" w:rsidP="00BF70FD">
      <w:pPr>
        <w:spacing w:line="360" w:lineRule="auto"/>
        <w:jc w:val="center"/>
        <w:rPr>
          <w:rFonts w:ascii="Century Gothic" w:hAnsi="Century Gothic" w:cs="Arial"/>
          <w:b/>
          <w:sz w:val="48"/>
          <w:szCs w:val="20"/>
        </w:rPr>
      </w:pPr>
    </w:p>
    <w:p w:rsidR="00CD660E" w:rsidRPr="002C7C15" w:rsidRDefault="00673814" w:rsidP="00BF70FD">
      <w:pPr>
        <w:spacing w:line="360" w:lineRule="auto"/>
        <w:jc w:val="center"/>
        <w:rPr>
          <w:rFonts w:ascii="Century Gothic" w:hAnsi="Century Gothic" w:cs="Arial"/>
          <w:b/>
          <w:sz w:val="48"/>
          <w:szCs w:val="20"/>
        </w:rPr>
      </w:pPr>
      <w:r w:rsidRPr="002C7C15">
        <w:rPr>
          <w:rFonts w:ascii="Century Gothic" w:hAnsi="Century Gothic" w:cs="Arial"/>
          <w:b/>
          <w:sz w:val="48"/>
          <w:szCs w:val="20"/>
        </w:rPr>
        <w:t>MANUAL DE CALIDAD</w:t>
      </w:r>
    </w:p>
    <w:p w:rsidR="00CD660E" w:rsidRPr="00BF70FD" w:rsidRDefault="00CD660E" w:rsidP="00BF70FD">
      <w:pPr>
        <w:spacing w:line="360" w:lineRule="auto"/>
        <w:jc w:val="center"/>
        <w:rPr>
          <w:rFonts w:ascii="Century Gothic" w:hAnsi="Century Gothic" w:cs="Arial"/>
          <w:b/>
          <w:sz w:val="20"/>
          <w:szCs w:val="20"/>
        </w:rPr>
      </w:pPr>
    </w:p>
    <w:p w:rsidR="00CD660E" w:rsidRPr="00BF70FD" w:rsidRDefault="00CD660E" w:rsidP="00BF70FD">
      <w:pPr>
        <w:spacing w:line="360" w:lineRule="auto"/>
        <w:jc w:val="center"/>
        <w:rPr>
          <w:rFonts w:ascii="Century Gothic" w:hAnsi="Century Gothic" w:cs="Arial"/>
          <w:b/>
          <w:sz w:val="20"/>
          <w:szCs w:val="20"/>
        </w:rPr>
      </w:pPr>
    </w:p>
    <w:p w:rsidR="00CD660E" w:rsidRPr="00BF70FD" w:rsidRDefault="00CD660E" w:rsidP="00BF70FD">
      <w:pPr>
        <w:spacing w:line="360" w:lineRule="auto"/>
        <w:jc w:val="center"/>
        <w:rPr>
          <w:rFonts w:ascii="Century Gothic" w:hAnsi="Century Gothic" w:cs="Arial"/>
          <w:b/>
          <w:sz w:val="20"/>
          <w:szCs w:val="20"/>
        </w:rPr>
      </w:pPr>
    </w:p>
    <w:p w:rsidR="00CD660E" w:rsidRPr="00BF70FD" w:rsidRDefault="00CD660E" w:rsidP="00BF70FD">
      <w:pPr>
        <w:spacing w:line="360" w:lineRule="auto"/>
        <w:rPr>
          <w:rFonts w:ascii="Century Gothic" w:hAnsi="Century Gothic" w:cs="Arial"/>
          <w:b/>
          <w:sz w:val="20"/>
          <w:szCs w:val="20"/>
        </w:rPr>
      </w:pPr>
    </w:p>
    <w:p w:rsidR="00CD660E" w:rsidRPr="00BF70FD" w:rsidRDefault="00CD660E" w:rsidP="00BF70FD">
      <w:pPr>
        <w:spacing w:line="360" w:lineRule="auto"/>
        <w:jc w:val="center"/>
        <w:rPr>
          <w:rFonts w:ascii="Century Gothic" w:hAnsi="Century Gothic" w:cs="Arial"/>
          <w:b/>
          <w:sz w:val="20"/>
          <w:szCs w:val="20"/>
        </w:rPr>
      </w:pPr>
    </w:p>
    <w:tbl>
      <w:tblPr>
        <w:tblpPr w:leftFromText="141" w:rightFromText="141" w:vertAnchor="page" w:horzAnchor="margin" w:tblpXSpec="center" w:tblpY="10561"/>
        <w:tblW w:w="9072" w:type="dxa"/>
        <w:tblLook w:val="04A0" w:firstRow="1" w:lastRow="0" w:firstColumn="1" w:lastColumn="0" w:noHBand="0" w:noVBand="1"/>
      </w:tblPr>
      <w:tblGrid>
        <w:gridCol w:w="3024"/>
        <w:gridCol w:w="3024"/>
        <w:gridCol w:w="3024"/>
      </w:tblGrid>
      <w:tr w:rsidR="00E76BF5" w:rsidRPr="00BF70FD" w:rsidTr="00E76BF5">
        <w:trPr>
          <w:trHeight w:val="1246"/>
        </w:trPr>
        <w:tc>
          <w:tcPr>
            <w:tcW w:w="3024" w:type="dxa"/>
            <w:tcBorders>
              <w:top w:val="single" w:sz="12" w:space="0" w:color="auto"/>
              <w:left w:val="single" w:sz="12" w:space="0" w:color="auto"/>
              <w:right w:val="single" w:sz="12" w:space="0" w:color="auto"/>
            </w:tcBorders>
          </w:tcPr>
          <w:p w:rsidR="00E76BF5" w:rsidRPr="00E76BF5" w:rsidRDefault="00E76BF5" w:rsidP="00E76BF5">
            <w:pPr>
              <w:pStyle w:val="Piedepgina"/>
              <w:spacing w:line="360" w:lineRule="auto"/>
              <w:jc w:val="center"/>
              <w:rPr>
                <w:rFonts w:ascii="Century Gothic" w:hAnsi="Century Gothic"/>
                <w:b/>
                <w:color w:val="0D0D0D" w:themeColor="text1" w:themeTint="F2"/>
                <w:sz w:val="20"/>
                <w:szCs w:val="20"/>
              </w:rPr>
            </w:pPr>
            <w:r w:rsidRPr="00E76BF5">
              <w:rPr>
                <w:rFonts w:ascii="Century Gothic" w:hAnsi="Century Gothic"/>
                <w:b/>
                <w:color w:val="0D0D0D" w:themeColor="text1" w:themeTint="F2"/>
                <w:sz w:val="20"/>
                <w:szCs w:val="20"/>
              </w:rPr>
              <w:t>Elaboró</w:t>
            </w:r>
          </w:p>
          <w:p w:rsidR="00E76BF5" w:rsidRPr="00252696" w:rsidRDefault="00E76BF5" w:rsidP="00E76BF5">
            <w:pPr>
              <w:pStyle w:val="Piedepgina"/>
              <w:spacing w:line="360" w:lineRule="auto"/>
              <w:rPr>
                <w:rFonts w:ascii="Century Gothic" w:hAnsi="Century Gothic"/>
                <w:color w:val="0D0D0D" w:themeColor="text1" w:themeTint="F2"/>
                <w:sz w:val="20"/>
                <w:szCs w:val="20"/>
              </w:rPr>
            </w:pPr>
          </w:p>
          <w:p w:rsidR="00E76BF5" w:rsidRPr="00E76BF5" w:rsidRDefault="00E76BF5" w:rsidP="00E76BF5">
            <w:pPr>
              <w:pStyle w:val="Piedepgina"/>
              <w:spacing w:line="360" w:lineRule="auto"/>
              <w:jc w:val="center"/>
              <w:rPr>
                <w:rFonts w:ascii="Century Gothic" w:hAnsi="Century Gothic"/>
                <w:b/>
                <w:color w:val="0D0D0D" w:themeColor="text1" w:themeTint="F2"/>
                <w:sz w:val="20"/>
                <w:szCs w:val="20"/>
              </w:rPr>
            </w:pPr>
            <w:r w:rsidRPr="00E76BF5">
              <w:rPr>
                <w:rFonts w:ascii="Century Gothic" w:hAnsi="Century Gothic"/>
                <w:b/>
                <w:color w:val="0D0D0D" w:themeColor="text1" w:themeTint="F2"/>
                <w:sz w:val="20"/>
                <w:szCs w:val="20"/>
              </w:rPr>
              <w:t>Jefatura de Oficina de Gestión de la Calidad</w:t>
            </w:r>
          </w:p>
        </w:tc>
        <w:tc>
          <w:tcPr>
            <w:tcW w:w="3024" w:type="dxa"/>
            <w:tcBorders>
              <w:top w:val="single" w:sz="12" w:space="0" w:color="auto"/>
              <w:left w:val="single" w:sz="12" w:space="0" w:color="auto"/>
              <w:right w:val="single" w:sz="12" w:space="0" w:color="auto"/>
            </w:tcBorders>
          </w:tcPr>
          <w:p w:rsidR="00E76BF5" w:rsidRPr="00E76BF5" w:rsidRDefault="00E76BF5" w:rsidP="00E76BF5">
            <w:pPr>
              <w:pStyle w:val="Piedepgina"/>
              <w:spacing w:line="360" w:lineRule="auto"/>
              <w:jc w:val="center"/>
              <w:rPr>
                <w:rFonts w:ascii="Century Gothic" w:hAnsi="Century Gothic"/>
                <w:b/>
                <w:color w:val="0D0D0D" w:themeColor="text1" w:themeTint="F2"/>
                <w:sz w:val="20"/>
                <w:szCs w:val="20"/>
              </w:rPr>
            </w:pPr>
            <w:r w:rsidRPr="00E76BF5">
              <w:rPr>
                <w:rFonts w:ascii="Century Gothic" w:hAnsi="Century Gothic"/>
                <w:b/>
                <w:color w:val="0D0D0D" w:themeColor="text1" w:themeTint="F2"/>
                <w:sz w:val="20"/>
                <w:szCs w:val="20"/>
              </w:rPr>
              <w:t>Revisó</w:t>
            </w:r>
          </w:p>
          <w:p w:rsidR="00E76BF5" w:rsidRPr="00BF70FD" w:rsidRDefault="00E76BF5" w:rsidP="00E76BF5">
            <w:pPr>
              <w:pStyle w:val="Piedepgina"/>
              <w:spacing w:line="360" w:lineRule="auto"/>
              <w:rPr>
                <w:rFonts w:ascii="Century Gothic" w:hAnsi="Century Gothic"/>
                <w:color w:val="0D0D0D" w:themeColor="text1" w:themeTint="F2"/>
                <w:sz w:val="20"/>
                <w:szCs w:val="20"/>
              </w:rPr>
            </w:pPr>
          </w:p>
          <w:p w:rsidR="00E76BF5" w:rsidRPr="00E76BF5" w:rsidRDefault="00E76BF5" w:rsidP="00E76BF5">
            <w:pPr>
              <w:pStyle w:val="Piedepgina"/>
              <w:spacing w:line="360" w:lineRule="auto"/>
              <w:jc w:val="center"/>
              <w:rPr>
                <w:rFonts w:ascii="Century Gothic" w:hAnsi="Century Gothic"/>
                <w:b/>
                <w:sz w:val="20"/>
                <w:szCs w:val="20"/>
              </w:rPr>
            </w:pPr>
            <w:r w:rsidRPr="00E76BF5">
              <w:rPr>
                <w:rFonts w:ascii="Century Gothic" w:hAnsi="Century Gothic"/>
                <w:b/>
                <w:sz w:val="20"/>
                <w:szCs w:val="20"/>
              </w:rPr>
              <w:t xml:space="preserve">Subdirección de Planeación y Evaluación </w:t>
            </w:r>
          </w:p>
        </w:tc>
        <w:tc>
          <w:tcPr>
            <w:tcW w:w="3024" w:type="dxa"/>
            <w:tcBorders>
              <w:top w:val="single" w:sz="12" w:space="0" w:color="auto"/>
              <w:left w:val="single" w:sz="12" w:space="0" w:color="auto"/>
              <w:right w:val="single" w:sz="12" w:space="0" w:color="auto"/>
            </w:tcBorders>
          </w:tcPr>
          <w:p w:rsidR="00E76BF5" w:rsidRPr="00E76BF5" w:rsidRDefault="00E76BF5" w:rsidP="00E76BF5">
            <w:pPr>
              <w:pStyle w:val="Piedepgina"/>
              <w:spacing w:line="360" w:lineRule="auto"/>
              <w:jc w:val="center"/>
              <w:rPr>
                <w:rFonts w:ascii="Century Gothic" w:hAnsi="Century Gothic"/>
                <w:b/>
                <w:color w:val="0D0D0D" w:themeColor="text1" w:themeTint="F2"/>
                <w:sz w:val="20"/>
                <w:szCs w:val="20"/>
              </w:rPr>
            </w:pPr>
            <w:r w:rsidRPr="00E76BF5">
              <w:rPr>
                <w:rFonts w:ascii="Century Gothic" w:hAnsi="Century Gothic"/>
                <w:b/>
                <w:color w:val="0D0D0D" w:themeColor="text1" w:themeTint="F2"/>
                <w:sz w:val="20"/>
                <w:szCs w:val="20"/>
              </w:rPr>
              <w:t>Autorización</w:t>
            </w:r>
          </w:p>
          <w:p w:rsidR="00E76BF5" w:rsidRPr="00252696" w:rsidRDefault="00E76BF5" w:rsidP="00E76BF5">
            <w:pPr>
              <w:rPr>
                <w:rFonts w:ascii="Century Gothic" w:hAnsi="Century Gothic"/>
                <w:sz w:val="20"/>
              </w:rPr>
            </w:pPr>
          </w:p>
          <w:p w:rsidR="00E76BF5" w:rsidRPr="00E76BF5" w:rsidRDefault="00E76BF5" w:rsidP="00E76BF5">
            <w:pPr>
              <w:jc w:val="center"/>
              <w:rPr>
                <w:rFonts w:ascii="Century Gothic" w:hAnsi="Century Gothic"/>
                <w:b/>
                <w:sz w:val="20"/>
              </w:rPr>
            </w:pPr>
            <w:r w:rsidRPr="00E76BF5">
              <w:rPr>
                <w:rFonts w:ascii="Century Gothic" w:hAnsi="Century Gothic"/>
                <w:b/>
                <w:sz w:val="20"/>
              </w:rPr>
              <w:t>Rectoría</w:t>
            </w:r>
          </w:p>
        </w:tc>
      </w:tr>
      <w:tr w:rsidR="00E76BF5" w:rsidRPr="00BF70FD" w:rsidTr="00EF60E6">
        <w:trPr>
          <w:trHeight w:val="641"/>
        </w:trPr>
        <w:tc>
          <w:tcPr>
            <w:tcW w:w="3024" w:type="dxa"/>
            <w:tcBorders>
              <w:top w:val="single" w:sz="12" w:space="0" w:color="auto"/>
              <w:left w:val="single" w:sz="12" w:space="0" w:color="auto"/>
              <w:bottom w:val="single" w:sz="12" w:space="0" w:color="auto"/>
              <w:right w:val="single" w:sz="12" w:space="0" w:color="auto"/>
            </w:tcBorders>
            <w:shd w:val="clear" w:color="auto" w:fill="auto"/>
          </w:tcPr>
          <w:p w:rsidR="00E76BF5" w:rsidRPr="00BF70FD" w:rsidRDefault="00E76BF5" w:rsidP="00E76BF5">
            <w:pPr>
              <w:pStyle w:val="Piedepgina"/>
              <w:spacing w:line="360" w:lineRule="auto"/>
              <w:jc w:val="center"/>
              <w:rPr>
                <w:rFonts w:ascii="Century Gothic" w:hAnsi="Century Gothic"/>
                <w:b/>
                <w:sz w:val="20"/>
                <w:szCs w:val="20"/>
              </w:rPr>
            </w:pPr>
            <w:r w:rsidRPr="00BF70FD">
              <w:rPr>
                <w:rFonts w:ascii="Century Gothic" w:hAnsi="Century Gothic"/>
                <w:b/>
                <w:sz w:val="20"/>
                <w:szCs w:val="20"/>
              </w:rPr>
              <w:t>Fecha de Elaboración</w:t>
            </w:r>
          </w:p>
          <w:p w:rsidR="00E76BF5" w:rsidRPr="00BF70FD" w:rsidRDefault="00E76BF5" w:rsidP="00E76BF5">
            <w:pPr>
              <w:pStyle w:val="Piedepgina"/>
              <w:spacing w:line="360" w:lineRule="auto"/>
              <w:jc w:val="center"/>
              <w:rPr>
                <w:rFonts w:ascii="Century Gothic" w:hAnsi="Century Gothic"/>
                <w:color w:val="0D0D0D" w:themeColor="text1" w:themeTint="F2"/>
                <w:sz w:val="20"/>
                <w:szCs w:val="20"/>
              </w:rPr>
            </w:pPr>
            <w:r w:rsidRPr="00BF70FD">
              <w:rPr>
                <w:rFonts w:ascii="Century Gothic" w:hAnsi="Century Gothic"/>
                <w:sz w:val="20"/>
                <w:szCs w:val="20"/>
              </w:rPr>
              <w:t>14/12/2012</w:t>
            </w:r>
          </w:p>
        </w:tc>
        <w:tc>
          <w:tcPr>
            <w:tcW w:w="6048" w:type="dxa"/>
            <w:gridSpan w:val="2"/>
            <w:tcBorders>
              <w:top w:val="single" w:sz="12" w:space="0" w:color="auto"/>
              <w:left w:val="single" w:sz="12" w:space="0" w:color="auto"/>
              <w:bottom w:val="single" w:sz="12" w:space="0" w:color="auto"/>
              <w:right w:val="single" w:sz="12" w:space="0" w:color="auto"/>
            </w:tcBorders>
            <w:shd w:val="clear" w:color="auto" w:fill="auto"/>
          </w:tcPr>
          <w:p w:rsidR="00E76BF5" w:rsidRPr="00252696" w:rsidRDefault="00E76BF5" w:rsidP="00E76BF5">
            <w:pPr>
              <w:pStyle w:val="Piedepgina"/>
              <w:spacing w:line="360" w:lineRule="auto"/>
              <w:jc w:val="center"/>
              <w:rPr>
                <w:rFonts w:ascii="Century Gothic" w:hAnsi="Century Gothic"/>
                <w:b/>
                <w:sz w:val="20"/>
                <w:szCs w:val="20"/>
              </w:rPr>
            </w:pPr>
            <w:r w:rsidRPr="00252696">
              <w:rPr>
                <w:rFonts w:ascii="Century Gothic" w:hAnsi="Century Gothic"/>
                <w:b/>
                <w:sz w:val="20"/>
                <w:szCs w:val="20"/>
              </w:rPr>
              <w:t xml:space="preserve">Fecha de </w:t>
            </w:r>
            <w:r>
              <w:rPr>
                <w:rFonts w:ascii="Century Gothic" w:hAnsi="Century Gothic"/>
                <w:b/>
                <w:sz w:val="20"/>
                <w:szCs w:val="20"/>
              </w:rPr>
              <w:t>Autorización</w:t>
            </w:r>
          </w:p>
          <w:p w:rsidR="00E76BF5" w:rsidRPr="00E76BF5" w:rsidRDefault="00E76BF5" w:rsidP="00E76BF5">
            <w:pPr>
              <w:pStyle w:val="Piedepgina"/>
              <w:tabs>
                <w:tab w:val="left" w:pos="870"/>
              </w:tabs>
              <w:spacing w:line="360" w:lineRule="auto"/>
              <w:jc w:val="center"/>
              <w:rPr>
                <w:rFonts w:ascii="Century Gothic" w:hAnsi="Century Gothic"/>
                <w:sz w:val="20"/>
                <w:szCs w:val="20"/>
              </w:rPr>
            </w:pPr>
            <w:r w:rsidRPr="00E76BF5">
              <w:rPr>
                <w:rFonts w:ascii="Century Gothic" w:hAnsi="Century Gothic"/>
                <w:sz w:val="20"/>
                <w:szCs w:val="20"/>
              </w:rPr>
              <w:t>24/03/2017</w:t>
            </w:r>
          </w:p>
        </w:tc>
      </w:tr>
    </w:tbl>
    <w:p w:rsidR="00CD660E" w:rsidRPr="00BF70FD" w:rsidRDefault="00CD660E" w:rsidP="00BF70FD">
      <w:pPr>
        <w:spacing w:line="360" w:lineRule="auto"/>
        <w:rPr>
          <w:rFonts w:ascii="Century Gothic" w:hAnsi="Century Gothic" w:cs="Arial"/>
          <w:b/>
          <w:sz w:val="20"/>
          <w:szCs w:val="20"/>
        </w:rPr>
      </w:pPr>
    </w:p>
    <w:p w:rsidR="00CD660E" w:rsidRPr="00BF70FD" w:rsidRDefault="00CD660E" w:rsidP="00BF70FD">
      <w:pPr>
        <w:spacing w:line="360" w:lineRule="auto"/>
        <w:rPr>
          <w:rFonts w:ascii="Century Gothic" w:hAnsi="Century Gothic" w:cs="Arial"/>
          <w:b/>
          <w:sz w:val="20"/>
          <w:szCs w:val="20"/>
        </w:rPr>
      </w:pPr>
      <w:bookmarkStart w:id="1" w:name="_GoBack"/>
      <w:bookmarkEnd w:id="1"/>
    </w:p>
    <w:p w:rsidR="00CD660E" w:rsidRPr="00BF70FD" w:rsidRDefault="00CD660E" w:rsidP="00BF70FD">
      <w:pPr>
        <w:spacing w:line="360" w:lineRule="auto"/>
        <w:rPr>
          <w:rFonts w:ascii="Century Gothic" w:hAnsi="Century Gothic" w:cs="Arial"/>
          <w:b/>
          <w:sz w:val="20"/>
          <w:szCs w:val="20"/>
        </w:rPr>
      </w:pPr>
    </w:p>
    <w:p w:rsidR="00CD660E" w:rsidRPr="00BF70FD" w:rsidRDefault="00CD660E" w:rsidP="00BF70FD">
      <w:pPr>
        <w:spacing w:line="360" w:lineRule="auto"/>
        <w:rPr>
          <w:rFonts w:ascii="Century Gothic" w:hAnsi="Century Gothic" w:cs="Arial"/>
          <w:b/>
          <w:sz w:val="20"/>
          <w:szCs w:val="20"/>
        </w:rPr>
      </w:pPr>
    </w:p>
    <w:p w:rsidR="00CD660E" w:rsidRPr="00BF70FD" w:rsidRDefault="00CD660E" w:rsidP="00BF70FD">
      <w:pPr>
        <w:spacing w:line="360" w:lineRule="auto"/>
        <w:rPr>
          <w:rFonts w:ascii="Century Gothic" w:hAnsi="Century Gothic" w:cs="Arial"/>
          <w:b/>
          <w:sz w:val="20"/>
          <w:szCs w:val="20"/>
        </w:rPr>
      </w:pPr>
    </w:p>
    <w:p w:rsidR="00BF70FD" w:rsidRPr="00BF70FD" w:rsidRDefault="00BF70FD" w:rsidP="00BF70FD">
      <w:pPr>
        <w:spacing w:line="360" w:lineRule="auto"/>
        <w:ind w:right="57"/>
        <w:jc w:val="both"/>
        <w:rPr>
          <w:rFonts w:ascii="Century Gothic" w:hAnsi="Century Gothic" w:cs="Arial"/>
          <w:b/>
          <w:sz w:val="20"/>
          <w:szCs w:val="20"/>
          <w:lang w:val="es-ES_tradnl"/>
        </w:rPr>
      </w:pPr>
      <w:r w:rsidRPr="00BF70FD">
        <w:rPr>
          <w:rFonts w:ascii="Century Gothic" w:hAnsi="Century Gothic" w:cs="Arial"/>
          <w:b/>
          <w:sz w:val="20"/>
          <w:szCs w:val="20"/>
          <w:lang w:val="es-ES_tradnl"/>
        </w:rPr>
        <w:t>INDICE</w:t>
      </w:r>
    </w:p>
    <w:p w:rsidR="00BF70FD" w:rsidRPr="00BF70FD" w:rsidRDefault="00BF70FD" w:rsidP="00BF70FD">
      <w:pPr>
        <w:spacing w:line="360" w:lineRule="auto"/>
        <w:ind w:right="57"/>
        <w:jc w:val="both"/>
        <w:rPr>
          <w:rFonts w:ascii="Century Gothic" w:hAnsi="Century Gothic" w:cs="Arial"/>
          <w:b/>
          <w:sz w:val="20"/>
          <w:szCs w:val="20"/>
          <w:lang w:val="es-ES_tradnl"/>
        </w:rPr>
      </w:pPr>
      <w:r w:rsidRPr="00BF70FD">
        <w:rPr>
          <w:rFonts w:ascii="Century Gothic" w:hAnsi="Century Gothic" w:cs="Arial"/>
          <w:b/>
          <w:sz w:val="20"/>
          <w:szCs w:val="20"/>
          <w:lang w:val="es-ES_tradnl"/>
        </w:rPr>
        <w:t>1. DESCRIPCIÓN DE LA ORGANIZACIÓN</w:t>
      </w:r>
      <w:r w:rsidRPr="00BF70FD">
        <w:rPr>
          <w:rFonts w:ascii="Century Gothic" w:hAnsi="Century Gothic" w:cs="Arial"/>
          <w:b/>
          <w:sz w:val="20"/>
          <w:szCs w:val="20"/>
          <w:lang w:val="es-ES_tradnl"/>
        </w:rPr>
        <w:tab/>
      </w:r>
      <w:r w:rsidRPr="00BF70FD">
        <w:rPr>
          <w:rFonts w:ascii="Century Gothic" w:hAnsi="Century Gothic" w:cs="Arial"/>
          <w:b/>
          <w:sz w:val="20"/>
          <w:szCs w:val="20"/>
          <w:lang w:val="es-ES_tradnl"/>
        </w:rPr>
        <w:tab/>
      </w:r>
      <w:r w:rsidRPr="00BF70FD">
        <w:rPr>
          <w:rFonts w:ascii="Century Gothic" w:hAnsi="Century Gothic" w:cs="Arial"/>
          <w:b/>
          <w:sz w:val="20"/>
          <w:szCs w:val="20"/>
          <w:lang w:val="es-ES_tradnl"/>
        </w:rPr>
        <w:tab/>
      </w:r>
      <w:r w:rsidRPr="00BF70FD">
        <w:rPr>
          <w:rFonts w:ascii="Century Gothic" w:hAnsi="Century Gothic" w:cs="Arial"/>
          <w:b/>
          <w:sz w:val="20"/>
          <w:szCs w:val="20"/>
          <w:lang w:val="es-ES_tradnl"/>
        </w:rPr>
        <w:tab/>
      </w:r>
      <w:r w:rsidRPr="00BF70FD">
        <w:rPr>
          <w:rFonts w:ascii="Century Gothic" w:hAnsi="Century Gothic" w:cs="Arial"/>
          <w:b/>
          <w:sz w:val="20"/>
          <w:szCs w:val="20"/>
          <w:lang w:val="es-ES_tradnl"/>
        </w:rPr>
        <w:tab/>
      </w:r>
      <w:r w:rsidRPr="00BF70FD">
        <w:rPr>
          <w:rFonts w:ascii="Century Gothic" w:hAnsi="Century Gothic" w:cs="Arial"/>
          <w:b/>
          <w:sz w:val="20"/>
          <w:szCs w:val="20"/>
          <w:lang w:val="es-ES_tradnl"/>
        </w:rPr>
        <w:tab/>
      </w:r>
      <w:r w:rsidRPr="00BF70FD">
        <w:rPr>
          <w:rFonts w:ascii="Century Gothic" w:hAnsi="Century Gothic" w:cs="Arial"/>
          <w:b/>
          <w:sz w:val="20"/>
          <w:szCs w:val="20"/>
          <w:lang w:val="es-ES_tradnl"/>
        </w:rPr>
        <w:tab/>
      </w:r>
    </w:p>
    <w:p w:rsidR="00BF70FD" w:rsidRPr="00BF70FD" w:rsidRDefault="00BF70FD" w:rsidP="00BF70FD">
      <w:pPr>
        <w:spacing w:line="360" w:lineRule="auto"/>
        <w:ind w:right="57"/>
        <w:jc w:val="both"/>
        <w:rPr>
          <w:rFonts w:ascii="Century Gothic" w:hAnsi="Century Gothic" w:cs="Arial"/>
          <w:b/>
          <w:sz w:val="20"/>
          <w:szCs w:val="20"/>
          <w:lang w:val="es-ES_tradnl"/>
        </w:rPr>
      </w:pPr>
      <w:r w:rsidRPr="00BF70FD">
        <w:rPr>
          <w:rFonts w:ascii="Century Gothic" w:hAnsi="Century Gothic" w:cs="Arial"/>
          <w:b/>
          <w:sz w:val="20"/>
          <w:szCs w:val="20"/>
          <w:lang w:val="es-ES_tradnl"/>
        </w:rPr>
        <w:t>2. ANTECEDENTES ORGANIZACIÓN</w:t>
      </w:r>
    </w:p>
    <w:p w:rsidR="00BF70FD" w:rsidRPr="00252696" w:rsidRDefault="00252696" w:rsidP="00BF70FD">
      <w:pPr>
        <w:spacing w:line="360" w:lineRule="auto"/>
        <w:ind w:right="57"/>
        <w:jc w:val="both"/>
        <w:rPr>
          <w:rFonts w:ascii="Century Gothic" w:hAnsi="Century Gothic" w:cs="Arial"/>
          <w:b/>
          <w:bCs/>
          <w:sz w:val="20"/>
          <w:szCs w:val="20"/>
          <w:lang w:val="es-ES_tradnl"/>
        </w:rPr>
      </w:pPr>
      <w:r>
        <w:rPr>
          <w:rFonts w:ascii="Century Gothic" w:hAnsi="Century Gothic" w:cs="Arial"/>
          <w:b/>
          <w:bCs/>
          <w:sz w:val="20"/>
          <w:szCs w:val="20"/>
          <w:lang w:val="es-ES_tradnl"/>
        </w:rPr>
        <w:t>3. PLANEACIÓN ESTRATEGICA</w:t>
      </w:r>
    </w:p>
    <w:p w:rsidR="00252696" w:rsidRDefault="00BF70FD" w:rsidP="00BF70FD">
      <w:pPr>
        <w:spacing w:line="360" w:lineRule="auto"/>
        <w:ind w:right="57"/>
        <w:rPr>
          <w:rFonts w:ascii="Century Gothic" w:hAnsi="Century Gothic" w:cs="Arial"/>
          <w:b/>
          <w:sz w:val="20"/>
          <w:szCs w:val="20"/>
        </w:rPr>
      </w:pPr>
      <w:r w:rsidRPr="00BF70FD">
        <w:rPr>
          <w:rFonts w:ascii="Century Gothic" w:hAnsi="Century Gothic" w:cs="Arial"/>
          <w:b/>
          <w:sz w:val="20"/>
          <w:szCs w:val="20"/>
        </w:rPr>
        <w:t>4. CONTEXTO DE LA ORGANIZACIÓN</w:t>
      </w:r>
    </w:p>
    <w:p w:rsidR="00252696" w:rsidRDefault="00BF70FD" w:rsidP="00BF70FD">
      <w:pPr>
        <w:spacing w:line="360" w:lineRule="auto"/>
        <w:ind w:right="57"/>
        <w:rPr>
          <w:rFonts w:ascii="Century Gothic" w:hAnsi="Century Gothic" w:cs="Arial"/>
          <w:sz w:val="20"/>
          <w:szCs w:val="20"/>
        </w:rPr>
      </w:pPr>
      <w:r w:rsidRPr="00BF70FD">
        <w:rPr>
          <w:rFonts w:ascii="Century Gothic" w:hAnsi="Century Gothic" w:cs="Arial"/>
          <w:sz w:val="20"/>
          <w:szCs w:val="20"/>
        </w:rPr>
        <w:t>4.1 COMPRENSIÓN DE LA ORGANIZACIÓN Y DE SU CONTEXTO</w:t>
      </w:r>
    </w:p>
    <w:p w:rsidR="00252696" w:rsidRDefault="00BF70FD" w:rsidP="00BF70FD">
      <w:pPr>
        <w:spacing w:line="360" w:lineRule="auto"/>
        <w:ind w:right="57"/>
        <w:rPr>
          <w:rFonts w:ascii="Century Gothic" w:hAnsi="Century Gothic" w:cs="Arial"/>
          <w:sz w:val="20"/>
          <w:szCs w:val="20"/>
        </w:rPr>
      </w:pPr>
      <w:r w:rsidRPr="00BF70FD">
        <w:rPr>
          <w:rFonts w:ascii="Century Gothic" w:hAnsi="Century Gothic" w:cs="Arial"/>
          <w:sz w:val="20"/>
          <w:szCs w:val="20"/>
        </w:rPr>
        <w:t>4.2 COMPRENSIÓN DE LAS NECESIDADES Y EXPECTATIVAS DE LAS PARTES INTERESADAS</w:t>
      </w:r>
    </w:p>
    <w:p w:rsidR="00252696" w:rsidRDefault="00BF70FD" w:rsidP="00BF70FD">
      <w:pPr>
        <w:spacing w:line="360" w:lineRule="auto"/>
        <w:ind w:right="57"/>
        <w:rPr>
          <w:rFonts w:ascii="Century Gothic" w:hAnsi="Century Gothic" w:cs="Arial"/>
          <w:sz w:val="20"/>
          <w:szCs w:val="20"/>
        </w:rPr>
      </w:pPr>
      <w:r w:rsidRPr="00BF70FD">
        <w:rPr>
          <w:rFonts w:ascii="Century Gothic" w:hAnsi="Century Gothic" w:cs="Arial"/>
          <w:sz w:val="20"/>
          <w:szCs w:val="20"/>
        </w:rPr>
        <w:t xml:space="preserve">4.3 DETERMINACIÓN DEL ALCANCE DEL SISTEMA DE GESTIÓN DE CALIDAD </w:t>
      </w:r>
    </w:p>
    <w:p w:rsidR="00252696" w:rsidRPr="00BF70FD" w:rsidRDefault="00BF70FD" w:rsidP="00BF70FD">
      <w:pPr>
        <w:spacing w:line="360" w:lineRule="auto"/>
        <w:ind w:right="57"/>
        <w:rPr>
          <w:rFonts w:ascii="Century Gothic" w:hAnsi="Century Gothic" w:cs="Arial"/>
          <w:sz w:val="20"/>
          <w:szCs w:val="20"/>
        </w:rPr>
      </w:pPr>
      <w:r w:rsidRPr="00BF70FD">
        <w:rPr>
          <w:rFonts w:ascii="Century Gothic" w:hAnsi="Century Gothic" w:cs="Arial"/>
          <w:sz w:val="20"/>
          <w:szCs w:val="20"/>
        </w:rPr>
        <w:t>4.4 SISTEMA DE GESTIÓN DE CALIDAD Y SUS PROCESOS</w:t>
      </w:r>
    </w:p>
    <w:p w:rsidR="00252696" w:rsidRDefault="00BF70FD" w:rsidP="00BF70FD">
      <w:pPr>
        <w:spacing w:line="360" w:lineRule="auto"/>
        <w:rPr>
          <w:rFonts w:ascii="Century Gothic" w:hAnsi="Century Gothic"/>
          <w:b/>
          <w:sz w:val="20"/>
          <w:szCs w:val="20"/>
        </w:rPr>
      </w:pPr>
      <w:r w:rsidRPr="00BF70FD">
        <w:rPr>
          <w:rFonts w:ascii="Century Gothic" w:hAnsi="Century Gothic"/>
          <w:b/>
          <w:sz w:val="20"/>
          <w:szCs w:val="20"/>
        </w:rPr>
        <w:t>5. LIDERAZGO</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5.1 LIDERAZGO Y COMPROMISO</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5.1.1 GENERALIDADES</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5.1.2 ENFOQUE AL CLIENTE</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5.2 POLÍTICA</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5.2.2 COMUNICACIÓN DE LA POLÍTICA DE CALIDAD</w:t>
      </w:r>
    </w:p>
    <w:p w:rsidR="00BF70FD" w:rsidRPr="00BF70FD" w:rsidRDefault="00BF70FD" w:rsidP="00BF70FD">
      <w:pPr>
        <w:spacing w:line="360" w:lineRule="auto"/>
        <w:rPr>
          <w:rFonts w:ascii="Century Gothic" w:hAnsi="Century Gothic"/>
          <w:sz w:val="20"/>
          <w:szCs w:val="20"/>
        </w:rPr>
      </w:pPr>
      <w:r w:rsidRPr="00BF70FD">
        <w:rPr>
          <w:rFonts w:ascii="Century Gothic" w:hAnsi="Century Gothic"/>
          <w:sz w:val="20"/>
          <w:szCs w:val="20"/>
        </w:rPr>
        <w:t>5.3 ROLES, RESPONSABILIDADES Y AUTORIDADES EN LA ORGANIZACIÓN</w:t>
      </w:r>
    </w:p>
    <w:p w:rsidR="00252696" w:rsidRDefault="00BF70FD" w:rsidP="00BF70FD">
      <w:pPr>
        <w:spacing w:line="360" w:lineRule="auto"/>
        <w:rPr>
          <w:rFonts w:ascii="Century Gothic" w:hAnsi="Century Gothic"/>
          <w:b/>
          <w:sz w:val="20"/>
          <w:szCs w:val="20"/>
        </w:rPr>
      </w:pPr>
      <w:r w:rsidRPr="00BF70FD">
        <w:rPr>
          <w:rFonts w:ascii="Century Gothic" w:hAnsi="Century Gothic"/>
          <w:b/>
          <w:sz w:val="20"/>
          <w:szCs w:val="20"/>
        </w:rPr>
        <w:t>6. PLANIFICACIÓN</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lastRenderedPageBreak/>
        <w:t>6.1 ACCIONES PARA ABORDAR RIESGOS Y OPORTUNIDADES</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6.3 PLANIFICACIÓN DE LOS CAMBIOS</w:t>
      </w:r>
    </w:p>
    <w:p w:rsidR="00252696" w:rsidRPr="00BF70FD" w:rsidRDefault="00252696" w:rsidP="00BF70FD">
      <w:pPr>
        <w:spacing w:line="360" w:lineRule="auto"/>
        <w:rPr>
          <w:rFonts w:ascii="Century Gothic" w:hAnsi="Century Gothic"/>
          <w:sz w:val="20"/>
          <w:szCs w:val="20"/>
        </w:rPr>
      </w:pPr>
    </w:p>
    <w:p w:rsidR="00252696" w:rsidRDefault="00BF70FD" w:rsidP="00BF70FD">
      <w:pPr>
        <w:spacing w:line="360" w:lineRule="auto"/>
        <w:rPr>
          <w:rFonts w:ascii="Century Gothic" w:hAnsi="Century Gothic"/>
          <w:b/>
          <w:sz w:val="20"/>
          <w:szCs w:val="20"/>
        </w:rPr>
      </w:pPr>
      <w:r w:rsidRPr="00BF70FD">
        <w:rPr>
          <w:rFonts w:ascii="Century Gothic" w:hAnsi="Century Gothic"/>
          <w:b/>
          <w:sz w:val="20"/>
          <w:szCs w:val="20"/>
        </w:rPr>
        <w:t>7. APOYO</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7.1 RECURSOS</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7.1.1 GENERALIDADES</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7.1.2 PERSONAS</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7.1.3 INFRAESTRUCTURA</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7.1.4 AMBIENTE PARA LA OPERACIÓN DE LOS PROCESOS</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7.1.5 RECURSOS DE SEGUIMIENTO Y MEDICION</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7.1.6 CONOCIMIENTOS DE LA ORGANIZACIÓN</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7.2 COMPETENCIA</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7.3 TOMA DE CONCIENCIA</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7.4 COMUNICACIÓN</w:t>
      </w:r>
    </w:p>
    <w:p w:rsidR="00252696" w:rsidRDefault="00BF70FD" w:rsidP="00BF70FD">
      <w:pPr>
        <w:spacing w:line="360" w:lineRule="auto"/>
        <w:rPr>
          <w:rFonts w:ascii="Century Gothic" w:hAnsi="Century Gothic"/>
          <w:b/>
          <w:sz w:val="20"/>
          <w:szCs w:val="20"/>
        </w:rPr>
      </w:pPr>
      <w:r w:rsidRPr="00BF70FD">
        <w:rPr>
          <w:rFonts w:ascii="Century Gothic" w:hAnsi="Century Gothic"/>
          <w:sz w:val="20"/>
          <w:szCs w:val="20"/>
        </w:rPr>
        <w:t xml:space="preserve">7.5 INFORMACION DOCUMENTADA </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7.5.1 GENERALIDADES</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7.5.2 CREACION Y ACTUALIZACION</w:t>
      </w:r>
    </w:p>
    <w:p w:rsidR="00BF70FD" w:rsidRPr="00252696" w:rsidRDefault="00BF70FD" w:rsidP="00BF70FD">
      <w:pPr>
        <w:spacing w:line="360" w:lineRule="auto"/>
        <w:rPr>
          <w:rFonts w:ascii="Century Gothic" w:hAnsi="Century Gothic"/>
          <w:b/>
          <w:sz w:val="20"/>
          <w:szCs w:val="20"/>
        </w:rPr>
      </w:pPr>
      <w:r w:rsidRPr="00BF70FD">
        <w:rPr>
          <w:rFonts w:ascii="Century Gothic" w:hAnsi="Century Gothic"/>
          <w:sz w:val="20"/>
          <w:szCs w:val="20"/>
        </w:rPr>
        <w:t xml:space="preserve">7.5.3 CONTROL DE LA INFORMACION DOCUMENTADA </w:t>
      </w:r>
    </w:p>
    <w:p w:rsidR="00BF70FD" w:rsidRPr="00BF70FD" w:rsidRDefault="00252696" w:rsidP="00BF70FD">
      <w:pPr>
        <w:spacing w:line="360" w:lineRule="auto"/>
        <w:rPr>
          <w:rFonts w:ascii="Century Gothic" w:hAnsi="Century Gothic"/>
          <w:b/>
          <w:sz w:val="20"/>
          <w:szCs w:val="20"/>
        </w:rPr>
      </w:pPr>
      <w:r>
        <w:rPr>
          <w:rFonts w:ascii="Century Gothic" w:hAnsi="Century Gothic"/>
          <w:b/>
          <w:sz w:val="20"/>
          <w:szCs w:val="20"/>
        </w:rPr>
        <w:t>8. OPERACIÓN</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8.1 PLANIFICACION Y CONTROL OPERACIONAL</w:t>
      </w:r>
    </w:p>
    <w:p w:rsidR="00252696" w:rsidRPr="00BF70FD" w:rsidRDefault="00BF70FD" w:rsidP="00BF70FD">
      <w:pPr>
        <w:spacing w:line="360" w:lineRule="auto"/>
        <w:rPr>
          <w:rFonts w:ascii="Century Gothic" w:hAnsi="Century Gothic"/>
          <w:sz w:val="20"/>
          <w:szCs w:val="20"/>
        </w:rPr>
      </w:pPr>
      <w:r w:rsidRPr="00BF70FD">
        <w:rPr>
          <w:rFonts w:ascii="Century Gothic" w:hAnsi="Century Gothic"/>
          <w:sz w:val="20"/>
          <w:szCs w:val="20"/>
        </w:rPr>
        <w:lastRenderedPageBreak/>
        <w:t xml:space="preserve">8.2 REQUISITOS PARA LOS PRODUCTOS Y SERVICIOS </w:t>
      </w:r>
    </w:p>
    <w:p w:rsidR="00252696" w:rsidRDefault="00BF70FD" w:rsidP="00BF70FD">
      <w:pPr>
        <w:spacing w:line="360" w:lineRule="auto"/>
        <w:rPr>
          <w:rFonts w:ascii="Century Gothic" w:hAnsi="Century Gothic"/>
          <w:b/>
          <w:sz w:val="20"/>
          <w:szCs w:val="20"/>
        </w:rPr>
      </w:pPr>
      <w:r w:rsidRPr="00BF70FD">
        <w:rPr>
          <w:rFonts w:ascii="Century Gothic" w:hAnsi="Century Gothic"/>
          <w:sz w:val="20"/>
          <w:szCs w:val="20"/>
        </w:rPr>
        <w:t>8.2.1 COMUNICACIÓN CON EL CLIENTE</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8.2.2 DETERMINACION DE LOS REQUISITOS PARA LOS PRODUCTOS Y SERVICIOS</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 xml:space="preserve">8.2.3 REVISION DE LOS REQUISITOS PARA LOS PRODUCTOS Y SERVICIOS </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8.2.4 CAMBIOS EN LOS PRODUCTOS Y SERVICIOS</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8.3 DISEÑO Y DESARROLLO</w:t>
      </w:r>
    </w:p>
    <w:p w:rsidR="00BF70FD" w:rsidRPr="00BF70FD" w:rsidRDefault="00BF70FD" w:rsidP="00BF70FD">
      <w:pPr>
        <w:spacing w:line="360" w:lineRule="auto"/>
        <w:rPr>
          <w:rFonts w:ascii="Century Gothic" w:hAnsi="Century Gothic"/>
          <w:sz w:val="20"/>
          <w:szCs w:val="20"/>
        </w:rPr>
      </w:pPr>
      <w:r w:rsidRPr="00BF70FD">
        <w:rPr>
          <w:rFonts w:ascii="Century Gothic" w:hAnsi="Century Gothic"/>
          <w:sz w:val="20"/>
          <w:szCs w:val="20"/>
        </w:rPr>
        <w:t>8.4 CONTROL DE LOS PROCESOS, PRODUCTOS Y SERVICIOS SUMINISTRADOS EXTERNAMENTE...</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8.4.1 GENERALIDADES</w:t>
      </w:r>
    </w:p>
    <w:p w:rsidR="00252696" w:rsidRDefault="00BF70FD" w:rsidP="00BF70FD">
      <w:pPr>
        <w:spacing w:line="360" w:lineRule="auto"/>
        <w:rPr>
          <w:rFonts w:ascii="Century Gothic" w:hAnsi="Century Gothic"/>
          <w:b/>
          <w:sz w:val="20"/>
          <w:szCs w:val="20"/>
        </w:rPr>
      </w:pPr>
      <w:r w:rsidRPr="00BF70FD">
        <w:rPr>
          <w:rFonts w:ascii="Century Gothic" w:hAnsi="Century Gothic"/>
          <w:sz w:val="20"/>
          <w:szCs w:val="20"/>
        </w:rPr>
        <w:t xml:space="preserve">8.4.2 TIPO Y ALCANCE DE CONTROL </w:t>
      </w:r>
    </w:p>
    <w:p w:rsidR="00252696" w:rsidRDefault="00BF70FD" w:rsidP="00BF70FD">
      <w:pPr>
        <w:spacing w:line="360" w:lineRule="auto"/>
        <w:rPr>
          <w:rFonts w:ascii="Century Gothic" w:hAnsi="Century Gothic"/>
          <w:b/>
          <w:sz w:val="20"/>
          <w:szCs w:val="20"/>
        </w:rPr>
      </w:pPr>
      <w:r w:rsidRPr="00BF70FD">
        <w:rPr>
          <w:rFonts w:ascii="Century Gothic" w:hAnsi="Century Gothic"/>
          <w:sz w:val="20"/>
          <w:szCs w:val="20"/>
        </w:rPr>
        <w:t xml:space="preserve">8.4.3 INFORMACION PARA LOS PROVEEDORES EXTERNOS </w:t>
      </w:r>
    </w:p>
    <w:p w:rsidR="00252696" w:rsidRDefault="00BF70FD" w:rsidP="00BF70FD">
      <w:pPr>
        <w:spacing w:line="360" w:lineRule="auto"/>
        <w:rPr>
          <w:rFonts w:ascii="Century Gothic" w:hAnsi="Century Gothic"/>
          <w:b/>
          <w:sz w:val="20"/>
          <w:szCs w:val="20"/>
        </w:rPr>
      </w:pPr>
      <w:r w:rsidRPr="00BF70FD">
        <w:rPr>
          <w:rFonts w:ascii="Century Gothic" w:hAnsi="Century Gothic"/>
          <w:sz w:val="20"/>
          <w:szCs w:val="20"/>
        </w:rPr>
        <w:t xml:space="preserve">8.5 PRODUCCION Y PROVISION DEL SERVICIO </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8.5.1 CONTROL DE LA PRODUCCION Y DE LA PROVISION DEL SERVICIO</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8.5.2 IDENTIFICACION Y TRAZABILIDAD</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8.5.3 PROPIEDAD PERTENECIENTE A LOS CLIENTES O PROVEEDORES EXTERNOS</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8.5.4 PRESERVACION</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 xml:space="preserve">8.5.5 ACTIVIDADES POSTERIORES A LA ENTREGA </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8.5.6 CONTROL DE LOS CAMBIOS</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8.6 LIBERACION DE LOS PRODUCTOS Y SERVICIOS</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 xml:space="preserve">8.7 CONTROL DE LAS SALIDAS NO CONFORMES </w:t>
      </w:r>
    </w:p>
    <w:p w:rsidR="00252696" w:rsidRDefault="00BF70FD" w:rsidP="00BF70FD">
      <w:pPr>
        <w:spacing w:line="360" w:lineRule="auto"/>
        <w:rPr>
          <w:rFonts w:ascii="Century Gothic" w:hAnsi="Century Gothic"/>
          <w:b/>
          <w:sz w:val="20"/>
          <w:szCs w:val="20"/>
        </w:rPr>
      </w:pPr>
      <w:r w:rsidRPr="00BF70FD">
        <w:rPr>
          <w:rFonts w:ascii="Century Gothic" w:hAnsi="Century Gothic"/>
          <w:b/>
          <w:sz w:val="20"/>
          <w:szCs w:val="20"/>
        </w:rPr>
        <w:t xml:space="preserve">9. EVALUACION DEL DESEMPEÑO </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lastRenderedPageBreak/>
        <w:t>9.1 SEGUIMIENTO, MEDICION, ANALISIS Y EVALUACION</w:t>
      </w:r>
    </w:p>
    <w:p w:rsidR="00252696" w:rsidRPr="00BF70FD" w:rsidRDefault="00BF70FD" w:rsidP="00BF70FD">
      <w:pPr>
        <w:spacing w:line="360" w:lineRule="auto"/>
        <w:rPr>
          <w:rFonts w:ascii="Century Gothic" w:hAnsi="Century Gothic"/>
          <w:sz w:val="20"/>
          <w:szCs w:val="20"/>
        </w:rPr>
      </w:pPr>
      <w:r w:rsidRPr="00BF70FD">
        <w:rPr>
          <w:rFonts w:ascii="Century Gothic" w:hAnsi="Century Gothic"/>
          <w:sz w:val="20"/>
          <w:szCs w:val="20"/>
        </w:rPr>
        <w:t>9.1.1 GENERALIDADES</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9.1.2 SATISFACCION DEL CLIENTE</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9.1.3 ANALISIS Y EVALUACION</w:t>
      </w:r>
    </w:p>
    <w:p w:rsidR="00252696" w:rsidRDefault="00BF70FD" w:rsidP="00BF70FD">
      <w:pPr>
        <w:spacing w:line="360" w:lineRule="auto"/>
        <w:rPr>
          <w:rFonts w:ascii="Century Gothic" w:hAnsi="Century Gothic"/>
          <w:b/>
          <w:sz w:val="20"/>
          <w:szCs w:val="20"/>
        </w:rPr>
      </w:pPr>
      <w:r w:rsidRPr="00BF70FD">
        <w:rPr>
          <w:rFonts w:ascii="Century Gothic" w:hAnsi="Century Gothic"/>
          <w:sz w:val="20"/>
          <w:szCs w:val="20"/>
        </w:rPr>
        <w:t xml:space="preserve">9.2 AUDITORIA INTERNA </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9.3 REVISION POR LA DIRECCION</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9.3.1 GENERALIDADES</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9.3.2 ENTRADASDE LA REVISION POR LA DIRECCION</w:t>
      </w:r>
    </w:p>
    <w:p w:rsidR="00252696" w:rsidRDefault="00BF70FD" w:rsidP="00BF70FD">
      <w:pPr>
        <w:spacing w:line="360" w:lineRule="auto"/>
        <w:rPr>
          <w:rFonts w:ascii="Century Gothic" w:hAnsi="Century Gothic"/>
          <w:sz w:val="20"/>
          <w:szCs w:val="20"/>
        </w:rPr>
      </w:pPr>
      <w:r w:rsidRPr="00BF70FD">
        <w:rPr>
          <w:rFonts w:ascii="Century Gothic" w:hAnsi="Century Gothic"/>
          <w:sz w:val="20"/>
          <w:szCs w:val="20"/>
        </w:rPr>
        <w:t xml:space="preserve">9.3.3 SALIDAS DE LA REVISION POR LA DIRECCION </w:t>
      </w:r>
    </w:p>
    <w:p w:rsidR="00252696" w:rsidRDefault="00BF70FD" w:rsidP="00BF70FD">
      <w:pPr>
        <w:spacing w:line="360" w:lineRule="auto"/>
        <w:rPr>
          <w:rFonts w:ascii="Century Gothic" w:hAnsi="Century Gothic"/>
          <w:b/>
          <w:sz w:val="20"/>
          <w:szCs w:val="20"/>
          <w:lang w:val="es-ES_tradnl"/>
        </w:rPr>
      </w:pPr>
      <w:r w:rsidRPr="00BF70FD">
        <w:rPr>
          <w:rFonts w:ascii="Century Gothic" w:hAnsi="Century Gothic"/>
          <w:b/>
          <w:sz w:val="20"/>
          <w:szCs w:val="20"/>
          <w:lang w:val="es-ES_tradnl"/>
        </w:rPr>
        <w:t>10. MEJORA</w:t>
      </w:r>
    </w:p>
    <w:p w:rsidR="00252696" w:rsidRDefault="00BF70FD" w:rsidP="00BF70FD">
      <w:pPr>
        <w:spacing w:line="360" w:lineRule="auto"/>
        <w:rPr>
          <w:rFonts w:ascii="Century Gothic" w:hAnsi="Century Gothic"/>
          <w:sz w:val="20"/>
          <w:szCs w:val="20"/>
          <w:lang w:val="es-ES_tradnl"/>
        </w:rPr>
      </w:pPr>
      <w:r w:rsidRPr="00BF70FD">
        <w:rPr>
          <w:rFonts w:ascii="Century Gothic" w:hAnsi="Century Gothic"/>
          <w:sz w:val="20"/>
          <w:szCs w:val="20"/>
          <w:lang w:val="es-ES_tradnl"/>
        </w:rPr>
        <w:t>10.1 GENERALIDADES</w:t>
      </w:r>
    </w:p>
    <w:p w:rsidR="00252696" w:rsidRDefault="00BF70FD" w:rsidP="00BF70FD">
      <w:pPr>
        <w:spacing w:line="360" w:lineRule="auto"/>
        <w:rPr>
          <w:rFonts w:ascii="Century Gothic" w:hAnsi="Century Gothic"/>
          <w:sz w:val="20"/>
          <w:szCs w:val="20"/>
          <w:lang w:val="es-ES_tradnl"/>
        </w:rPr>
      </w:pPr>
      <w:r w:rsidRPr="00BF70FD">
        <w:rPr>
          <w:rFonts w:ascii="Century Gothic" w:hAnsi="Century Gothic"/>
          <w:sz w:val="20"/>
          <w:szCs w:val="20"/>
          <w:lang w:val="es-ES_tradnl"/>
        </w:rPr>
        <w:t>10.2 NO CONFORMIDAD Y ACCIÓN CORRECTIVA</w:t>
      </w:r>
    </w:p>
    <w:p w:rsidR="00BF70FD" w:rsidRPr="00252696" w:rsidRDefault="00252696" w:rsidP="00252696">
      <w:pPr>
        <w:spacing w:line="360" w:lineRule="auto"/>
        <w:rPr>
          <w:rFonts w:ascii="Century Gothic" w:hAnsi="Century Gothic"/>
          <w:sz w:val="20"/>
          <w:szCs w:val="20"/>
          <w:lang w:val="es-ES_tradnl"/>
        </w:rPr>
      </w:pPr>
      <w:r>
        <w:rPr>
          <w:rFonts w:ascii="Century Gothic" w:hAnsi="Century Gothic"/>
          <w:sz w:val="20"/>
          <w:szCs w:val="20"/>
          <w:lang w:val="es-ES_tradnl"/>
        </w:rPr>
        <w:t>10.3 MEJORA CONTINUA</w:t>
      </w:r>
    </w:p>
    <w:p w:rsidR="00BF70FD" w:rsidRPr="00BF70FD" w:rsidRDefault="00BF70FD" w:rsidP="00BF70FD">
      <w:pPr>
        <w:spacing w:line="360" w:lineRule="auto"/>
        <w:ind w:right="57"/>
        <w:rPr>
          <w:rFonts w:ascii="Century Gothic" w:hAnsi="Century Gothic" w:cs="Arial"/>
          <w:sz w:val="20"/>
          <w:szCs w:val="20"/>
          <w:lang w:val="es-ES_tradnl"/>
        </w:rPr>
      </w:pPr>
      <w:r w:rsidRPr="00BF70FD">
        <w:rPr>
          <w:rFonts w:ascii="Century Gothic" w:hAnsi="Century Gothic"/>
          <w:b/>
          <w:sz w:val="20"/>
          <w:szCs w:val="20"/>
          <w:lang w:val="es-ES_tradnl"/>
        </w:rPr>
        <w:t>11. ANEXOS</w:t>
      </w:r>
    </w:p>
    <w:p w:rsidR="00BF70FD" w:rsidRPr="00BF70FD" w:rsidRDefault="00BF70FD" w:rsidP="00BF70FD">
      <w:pPr>
        <w:spacing w:line="360" w:lineRule="auto"/>
        <w:ind w:right="57"/>
        <w:rPr>
          <w:rFonts w:ascii="Century Gothic" w:hAnsi="Century Gothic" w:cs="Arial"/>
          <w:sz w:val="20"/>
          <w:szCs w:val="20"/>
          <w:lang w:val="es-ES_tradnl"/>
        </w:rPr>
      </w:pPr>
    </w:p>
    <w:p w:rsidR="00BF70FD" w:rsidRPr="00BF70FD" w:rsidRDefault="00BF70FD" w:rsidP="00BF70FD">
      <w:pPr>
        <w:spacing w:line="360" w:lineRule="auto"/>
        <w:ind w:right="57"/>
        <w:rPr>
          <w:rFonts w:ascii="Century Gothic" w:hAnsi="Century Gothic" w:cs="Arial"/>
          <w:sz w:val="20"/>
          <w:szCs w:val="20"/>
          <w:lang w:val="es-ES_tradnl"/>
        </w:rPr>
      </w:pPr>
    </w:p>
    <w:p w:rsidR="002C7C15" w:rsidRDefault="002C7C15" w:rsidP="00BF70FD">
      <w:pPr>
        <w:spacing w:line="360" w:lineRule="auto"/>
        <w:ind w:right="57"/>
        <w:jc w:val="both"/>
        <w:rPr>
          <w:rFonts w:ascii="Century Gothic" w:hAnsi="Century Gothic" w:cs="Arial"/>
          <w:sz w:val="20"/>
          <w:szCs w:val="20"/>
          <w:lang w:val="es-ES_tradnl"/>
        </w:rPr>
      </w:pPr>
    </w:p>
    <w:p w:rsidR="00BF70FD" w:rsidRPr="00BF70FD" w:rsidRDefault="00BF70FD" w:rsidP="00BF70FD">
      <w:pPr>
        <w:spacing w:line="360" w:lineRule="auto"/>
        <w:ind w:right="57"/>
        <w:jc w:val="both"/>
        <w:rPr>
          <w:rFonts w:ascii="Century Gothic" w:hAnsi="Century Gothic" w:cs="Arial"/>
          <w:b/>
          <w:sz w:val="20"/>
          <w:szCs w:val="20"/>
          <w:lang w:val="es-ES_tradnl"/>
        </w:rPr>
      </w:pPr>
      <w:r w:rsidRPr="00BF70FD">
        <w:rPr>
          <w:rFonts w:ascii="Century Gothic" w:hAnsi="Century Gothic" w:cs="Arial"/>
          <w:b/>
          <w:sz w:val="20"/>
          <w:szCs w:val="20"/>
          <w:lang w:val="es-ES_tradnl"/>
        </w:rPr>
        <w:t>1. DESCRIPCIÓN DE LA ORGANIZACIÓN:</w:t>
      </w:r>
    </w:p>
    <w:p w:rsidR="00BF70FD" w:rsidRPr="00BF70FD" w:rsidRDefault="00BF70FD" w:rsidP="00BF70FD">
      <w:pPr>
        <w:spacing w:before="100" w:beforeAutospacing="1" w:after="100" w:afterAutospacing="1" w:line="360" w:lineRule="auto"/>
        <w:jc w:val="both"/>
        <w:rPr>
          <w:rFonts w:ascii="Century Gothic" w:hAnsi="Century Gothic" w:cs="Arial"/>
          <w:sz w:val="20"/>
          <w:szCs w:val="20"/>
          <w:lang w:val="es-ES"/>
        </w:rPr>
      </w:pPr>
      <w:r w:rsidRPr="00BF70FD">
        <w:rPr>
          <w:rFonts w:ascii="Century Gothic" w:hAnsi="Century Gothic" w:cs="Arial"/>
          <w:sz w:val="20"/>
          <w:szCs w:val="20"/>
        </w:rPr>
        <w:t xml:space="preserve">La Universidad Politécnica de Amozoc (UPAM) es un organismo público descentralizado dependiente de la Secretaría de Educación Pública, regulada por la Coordinación de </w:t>
      </w:r>
      <w:r w:rsidRPr="00BF70FD">
        <w:rPr>
          <w:rFonts w:ascii="Century Gothic" w:hAnsi="Century Gothic" w:cs="Arial"/>
          <w:sz w:val="20"/>
          <w:szCs w:val="20"/>
        </w:rPr>
        <w:lastRenderedPageBreak/>
        <w:t xml:space="preserve">Universidades Politécnicas, la cual emite los lineamientos que deben ser considerados para la operación académica. </w:t>
      </w:r>
    </w:p>
    <w:p w:rsidR="00BF70FD" w:rsidRPr="00BF70FD" w:rsidRDefault="00BF70FD" w:rsidP="00BF70FD">
      <w:pPr>
        <w:spacing w:before="100" w:beforeAutospacing="1" w:after="100" w:afterAutospacing="1" w:line="360" w:lineRule="auto"/>
        <w:jc w:val="both"/>
        <w:rPr>
          <w:rFonts w:ascii="Century Gothic" w:hAnsi="Century Gothic" w:cs="Arial"/>
          <w:sz w:val="20"/>
          <w:szCs w:val="20"/>
        </w:rPr>
      </w:pPr>
      <w:r w:rsidRPr="00BF70FD">
        <w:rPr>
          <w:rFonts w:ascii="Century Gothic" w:hAnsi="Century Gothic" w:cs="Arial"/>
          <w:sz w:val="20"/>
          <w:szCs w:val="20"/>
        </w:rPr>
        <w:t xml:space="preserve">La UPAM busca responder a las necesidades sociales de formar profesionistas de manera integral, dotándolos de las competencias necesarias para integrarse a cualquier ambiente de trabajo. En particular, se busca que el alumnado adquiera capacidades generales para aprender y actualizarse; para identificar, plantear y resolver problemas; para formular y gestionar proyectos; y para comunicarse efectivamente en español y en inglés. </w:t>
      </w:r>
    </w:p>
    <w:p w:rsidR="00BF70FD" w:rsidRPr="00BF70FD" w:rsidRDefault="00BF70FD" w:rsidP="00BF70FD">
      <w:pPr>
        <w:spacing w:before="100" w:beforeAutospacing="1" w:after="100" w:afterAutospacing="1" w:line="360" w:lineRule="auto"/>
        <w:jc w:val="both"/>
        <w:rPr>
          <w:rFonts w:ascii="Century Gothic" w:hAnsi="Century Gothic" w:cs="Arial"/>
          <w:sz w:val="20"/>
          <w:szCs w:val="20"/>
        </w:rPr>
      </w:pPr>
      <w:r w:rsidRPr="00BF70FD">
        <w:rPr>
          <w:rFonts w:ascii="Century Gothic" w:hAnsi="Century Gothic" w:cs="Arial"/>
          <w:sz w:val="20"/>
          <w:szCs w:val="20"/>
        </w:rPr>
        <w:t>La oferta educativa de esta Universidad pretende favorecer el aprendizaje a través de situaciones reales, que se reflejen en los contenidos de los programas y en su desarrollo pedagógico. El Marco para la Creación y Operación de las Universidades Politécnicas establece que en el Subsistema se enfatizará la búsqueda permanente de nuevas formas de enseñanza-aprendizaje, diseñadas con enfoques educativos flexibles y centrados en el aprendizaje, que desarrollen en el alumnado habilidades para aprender a lo largo de la vida. Así, se contará con programas educativos de buena calidad, diseñados con base en competencias.</w:t>
      </w:r>
    </w:p>
    <w:p w:rsidR="00BF70FD" w:rsidRPr="00BF70FD" w:rsidRDefault="00BF70FD" w:rsidP="00BF70FD">
      <w:pPr>
        <w:autoSpaceDE w:val="0"/>
        <w:autoSpaceDN w:val="0"/>
        <w:adjustRightInd w:val="0"/>
        <w:spacing w:before="100" w:beforeAutospacing="1" w:after="100" w:afterAutospacing="1" w:line="360" w:lineRule="auto"/>
        <w:jc w:val="both"/>
        <w:rPr>
          <w:rFonts w:ascii="Century Gothic" w:hAnsi="Century Gothic" w:cs="Arial"/>
          <w:sz w:val="20"/>
          <w:szCs w:val="20"/>
        </w:rPr>
      </w:pPr>
      <w:r w:rsidRPr="00BF70FD">
        <w:rPr>
          <w:rFonts w:ascii="Century Gothic" w:hAnsi="Century Gothic" w:cs="Arial"/>
          <w:sz w:val="20"/>
          <w:szCs w:val="20"/>
        </w:rPr>
        <w:t>El Subsistema, será reconocido por la sólida formación, técnica y en valores, de sus egresados; altas tasas de graduación y titulación; profesores organizados en cuerpos académicos, competentes en generar y aplicar el conocimiento, y en facilitar el aprendizaje del alumnado; carreras pertinentes; procesos e instrumentos apropiados y confiables para la evaluación; servicios oportunos para la atención individual y en grupo; mecanismos estandarizados de egreso; infraestructura moderna y suficiente para apoyar el trabajo académico; sistemas eficientes de gestión basados en procesos; y un servicio social articulado con los objetivos del programa educativo.</w:t>
      </w:r>
    </w:p>
    <w:p w:rsidR="00BF70FD" w:rsidRPr="002C7C15" w:rsidRDefault="00252696" w:rsidP="00BF70FD">
      <w:pPr>
        <w:spacing w:line="360" w:lineRule="auto"/>
        <w:ind w:right="57"/>
        <w:jc w:val="both"/>
        <w:rPr>
          <w:rFonts w:ascii="Century Gothic" w:hAnsi="Century Gothic" w:cs="Arial"/>
          <w:b/>
          <w:sz w:val="20"/>
          <w:szCs w:val="20"/>
          <w:lang w:val="es-ES_tradnl"/>
        </w:rPr>
      </w:pPr>
      <w:r w:rsidRPr="002C7C15">
        <w:rPr>
          <w:rFonts w:ascii="Century Gothic" w:hAnsi="Century Gothic" w:cs="Arial"/>
          <w:b/>
          <w:sz w:val="20"/>
          <w:szCs w:val="20"/>
          <w:lang w:val="es-ES_tradnl"/>
        </w:rPr>
        <w:t>GIRO O ACTIVIDAD:</w:t>
      </w:r>
    </w:p>
    <w:p w:rsidR="00BF70FD" w:rsidRDefault="00BF70FD" w:rsidP="00BF70FD">
      <w:pPr>
        <w:spacing w:line="360" w:lineRule="auto"/>
        <w:ind w:left="57" w:right="57"/>
        <w:jc w:val="both"/>
        <w:rPr>
          <w:rFonts w:ascii="Century Gothic" w:hAnsi="Century Gothic" w:cs="Arial"/>
          <w:sz w:val="20"/>
          <w:szCs w:val="20"/>
          <w:lang w:val="es-ES_tradnl"/>
        </w:rPr>
      </w:pPr>
      <w:r w:rsidRPr="00BF70FD">
        <w:rPr>
          <w:rFonts w:ascii="Century Gothic" w:hAnsi="Century Gothic" w:cs="Arial"/>
          <w:sz w:val="20"/>
          <w:szCs w:val="20"/>
          <w:lang w:val="es-ES_tradnl"/>
        </w:rPr>
        <w:t xml:space="preserve"> La Universidad Politécnica de Amozoc (UPAM) es una institución dedicada a impartir educación de nivel superior basada en competencias. </w:t>
      </w:r>
    </w:p>
    <w:p w:rsidR="006F566D" w:rsidRPr="00BF70FD" w:rsidRDefault="006F566D" w:rsidP="00BF70FD">
      <w:pPr>
        <w:spacing w:line="360" w:lineRule="auto"/>
        <w:ind w:left="57" w:right="57"/>
        <w:jc w:val="both"/>
        <w:rPr>
          <w:rFonts w:ascii="Century Gothic" w:hAnsi="Century Gothic" w:cs="Arial"/>
          <w:sz w:val="20"/>
          <w:szCs w:val="20"/>
          <w:lang w:val="es-ES_tradnl"/>
        </w:rPr>
      </w:pPr>
    </w:p>
    <w:p w:rsidR="00BF70FD" w:rsidRPr="00BF70FD" w:rsidRDefault="00BF70FD" w:rsidP="00BF70FD">
      <w:pPr>
        <w:spacing w:line="360" w:lineRule="auto"/>
        <w:ind w:right="57"/>
        <w:jc w:val="both"/>
        <w:rPr>
          <w:rFonts w:ascii="Century Gothic" w:hAnsi="Century Gothic" w:cs="Arial"/>
          <w:b/>
          <w:sz w:val="20"/>
          <w:szCs w:val="20"/>
          <w:lang w:val="es-ES_tradnl"/>
        </w:rPr>
      </w:pPr>
      <w:r w:rsidRPr="00BF70FD">
        <w:rPr>
          <w:rFonts w:ascii="Century Gothic" w:hAnsi="Century Gothic" w:cs="Arial"/>
          <w:b/>
          <w:sz w:val="20"/>
          <w:szCs w:val="20"/>
          <w:lang w:val="es-ES_tradnl"/>
        </w:rPr>
        <w:t>2. ANTECEDENTES ORGANIZACIÓN,</w:t>
      </w:r>
      <w:r w:rsidR="002C7C15">
        <w:rPr>
          <w:rFonts w:ascii="Century Gothic" w:hAnsi="Century Gothic" w:cs="Arial"/>
          <w:b/>
          <w:sz w:val="20"/>
          <w:szCs w:val="20"/>
          <w:lang w:val="es-ES_tradnl"/>
        </w:rPr>
        <w:t xml:space="preserve"> UPAM</w:t>
      </w:r>
    </w:p>
    <w:p w:rsidR="00BF70FD" w:rsidRPr="00BF70FD" w:rsidRDefault="00BF70FD" w:rsidP="00BF70FD">
      <w:pPr>
        <w:spacing w:before="100" w:beforeAutospacing="1" w:after="100" w:afterAutospacing="1" w:line="360" w:lineRule="auto"/>
        <w:jc w:val="both"/>
        <w:rPr>
          <w:rFonts w:ascii="Century Gothic" w:hAnsi="Century Gothic" w:cs="Arial"/>
          <w:sz w:val="20"/>
          <w:szCs w:val="20"/>
          <w:lang w:val="es-ES"/>
        </w:rPr>
      </w:pPr>
      <w:r w:rsidRPr="00BF70FD">
        <w:rPr>
          <w:rFonts w:ascii="Century Gothic" w:hAnsi="Century Gothic" w:cs="Arial"/>
          <w:sz w:val="20"/>
          <w:szCs w:val="20"/>
        </w:rPr>
        <w:lastRenderedPageBreak/>
        <w:t xml:space="preserve">Abriendo sus puertas en el año 2008 con las carreras en Ingeniería en Energía, Ingeniería en Procesos de Manufactura e Ingeniería en Software, en el año 2012 se abre la carrera de Licenciatura en Terapia Física e Ingeniería Automotriz en 2015, todas éstas con el objetivo de </w:t>
      </w:r>
      <w:r w:rsidRPr="00BF70FD">
        <w:rPr>
          <w:rFonts w:ascii="Century Gothic" w:hAnsi="Century Gothic" w:cs="Arial"/>
          <w:b/>
          <w:sz w:val="20"/>
          <w:szCs w:val="20"/>
        </w:rPr>
        <w:t xml:space="preserve"> </w:t>
      </w:r>
      <w:r w:rsidRPr="00BF70FD">
        <w:rPr>
          <w:rFonts w:ascii="Century Gothic" w:hAnsi="Century Gothic" w:cs="Arial"/>
          <w:sz w:val="20"/>
          <w:szCs w:val="20"/>
        </w:rPr>
        <w:t>impulsar el desarrollo de la región, responder a las necesidades sociales de formar profesionistas de manera integral, dotando de las competencias necesarias para integrarse al ambiente laboral y basándose en la aplicación del Modelo de Educación Basado en Competencias.</w:t>
      </w:r>
    </w:p>
    <w:p w:rsidR="00BF70FD" w:rsidRDefault="00BF70FD" w:rsidP="00BF70FD">
      <w:pPr>
        <w:spacing w:before="100" w:beforeAutospacing="1" w:after="100" w:afterAutospacing="1" w:line="360" w:lineRule="auto"/>
        <w:jc w:val="both"/>
        <w:rPr>
          <w:rFonts w:ascii="Century Gothic" w:hAnsi="Century Gothic" w:cs="Arial"/>
          <w:sz w:val="20"/>
          <w:szCs w:val="20"/>
        </w:rPr>
      </w:pPr>
      <w:r w:rsidRPr="00BF70FD">
        <w:rPr>
          <w:rFonts w:ascii="Century Gothic" w:hAnsi="Century Gothic" w:cs="Arial"/>
          <w:sz w:val="20"/>
          <w:szCs w:val="20"/>
        </w:rPr>
        <w:t xml:space="preserve">La UPAM fue creada como parte de la necesidad de acercar la educación superior a toda aquella persona con deseos de contar con la competencia suficiente para desarrollarse en los sectores de la sociedad. </w:t>
      </w:r>
    </w:p>
    <w:p w:rsidR="00BF70FD" w:rsidRPr="00BF70FD" w:rsidRDefault="00BF70FD" w:rsidP="00BF70FD">
      <w:pPr>
        <w:spacing w:before="100" w:beforeAutospacing="1" w:after="100" w:afterAutospacing="1" w:line="360" w:lineRule="auto"/>
        <w:jc w:val="both"/>
        <w:rPr>
          <w:rFonts w:ascii="Century Gothic" w:hAnsi="Century Gothic" w:cs="Arial"/>
          <w:sz w:val="20"/>
          <w:szCs w:val="20"/>
        </w:rPr>
      </w:pPr>
      <w:r w:rsidRPr="00BF70FD">
        <w:rPr>
          <w:rFonts w:ascii="Century Gothic" w:hAnsi="Century Gothic" w:cs="Arial"/>
          <w:b/>
          <w:bCs/>
          <w:sz w:val="20"/>
          <w:szCs w:val="20"/>
          <w:lang w:val="es-ES_tradnl"/>
        </w:rPr>
        <w:t>3. PLANEACIÓN ESTRATEGICA</w:t>
      </w:r>
    </w:p>
    <w:p w:rsidR="00BF70FD" w:rsidRPr="002C7C15" w:rsidRDefault="00BF70FD" w:rsidP="002C7C15">
      <w:pPr>
        <w:pStyle w:val="Textoindependiente2"/>
        <w:spacing w:after="0" w:line="360" w:lineRule="auto"/>
        <w:jc w:val="both"/>
        <w:rPr>
          <w:rFonts w:ascii="Century Gothic" w:hAnsi="Century Gothic" w:cs="Arial"/>
          <w:sz w:val="20"/>
          <w:szCs w:val="20"/>
        </w:rPr>
      </w:pPr>
      <w:r w:rsidRPr="00BF70FD">
        <w:rPr>
          <w:rFonts w:ascii="Century Gothic" w:hAnsi="Century Gothic" w:cs="Arial"/>
          <w:sz w:val="20"/>
          <w:szCs w:val="20"/>
        </w:rPr>
        <w:t xml:space="preserve">La Universidad Politécnica de Amozoc con el fin de programar las actividades para el funcionamiento de nuestro sistema de gestión de la calidad se elabora un Programa anual de Calidad. El Programa debe considerar los periodos y actividades planificadas de la UPAM, los cambios y mejoras necesarios para el buen desarrollo del sistema de gestión de la calidad y las necesidades de recursos para llevar </w:t>
      </w:r>
      <w:r w:rsidR="002C7C15">
        <w:rPr>
          <w:rFonts w:ascii="Century Gothic" w:hAnsi="Century Gothic" w:cs="Arial"/>
          <w:sz w:val="20"/>
          <w:szCs w:val="20"/>
        </w:rPr>
        <w:t>a cabo todas estas actividades.</w:t>
      </w:r>
    </w:p>
    <w:p w:rsidR="00BF70FD" w:rsidRPr="002C7C15" w:rsidRDefault="00BF70FD" w:rsidP="002C7C15">
      <w:pPr>
        <w:spacing w:line="360" w:lineRule="auto"/>
        <w:ind w:left="57" w:right="57"/>
        <w:jc w:val="both"/>
        <w:rPr>
          <w:rFonts w:ascii="Century Gothic" w:hAnsi="Century Gothic" w:cs="Arial"/>
          <w:b/>
          <w:bCs/>
          <w:sz w:val="20"/>
          <w:szCs w:val="20"/>
          <w:u w:val="single"/>
          <w:lang w:val="es-ES_tradnl"/>
        </w:rPr>
      </w:pPr>
      <w:r w:rsidRPr="002C7C15">
        <w:rPr>
          <w:rFonts w:ascii="Century Gothic" w:hAnsi="Century Gothic" w:cs="Arial"/>
          <w:b/>
          <w:bCs/>
          <w:sz w:val="20"/>
          <w:szCs w:val="20"/>
          <w:u w:val="single"/>
          <w:lang w:val="es-ES_tradnl"/>
        </w:rPr>
        <w:t>MI</w:t>
      </w:r>
      <w:r w:rsidR="002C7C15" w:rsidRPr="002C7C15">
        <w:rPr>
          <w:rFonts w:ascii="Century Gothic" w:hAnsi="Century Gothic" w:cs="Arial"/>
          <w:b/>
          <w:bCs/>
          <w:sz w:val="20"/>
          <w:szCs w:val="20"/>
          <w:u w:val="single"/>
          <w:lang w:val="es-ES_tradnl"/>
        </w:rPr>
        <w:t xml:space="preserve">SIÓN: </w:t>
      </w:r>
    </w:p>
    <w:p w:rsidR="00BF70FD" w:rsidRPr="006F566D" w:rsidRDefault="00BF70FD" w:rsidP="006F566D">
      <w:pPr>
        <w:spacing w:line="360" w:lineRule="auto"/>
        <w:ind w:left="57" w:right="57"/>
        <w:jc w:val="both"/>
        <w:rPr>
          <w:rFonts w:ascii="Century Gothic" w:hAnsi="Century Gothic" w:cs="Arial"/>
          <w:bCs/>
          <w:sz w:val="20"/>
          <w:szCs w:val="20"/>
          <w:lang w:val="es-ES_tradnl"/>
        </w:rPr>
      </w:pPr>
      <w:r w:rsidRPr="002C7C15">
        <w:rPr>
          <w:rFonts w:ascii="Century Gothic" w:hAnsi="Century Gothic" w:cs="Arial"/>
          <w:bCs/>
          <w:sz w:val="20"/>
          <w:szCs w:val="20"/>
          <w:lang w:val="es-ES_tradnl"/>
        </w:rPr>
        <w:t>Es misión de la Universidad Politécnica de Amozoc formar profesionistas y líderes comprometidos a brindar soluciones a las demandas de este país, a través de un modelo de formación basado en competencias y en  un programa educativo enfocado  en promover la competitividad, el desarrollo económico y el uso sosten</w:t>
      </w:r>
      <w:r w:rsidR="006F566D">
        <w:rPr>
          <w:rFonts w:ascii="Century Gothic" w:hAnsi="Century Gothic" w:cs="Arial"/>
          <w:bCs/>
          <w:sz w:val="20"/>
          <w:szCs w:val="20"/>
          <w:lang w:val="es-ES_tradnl"/>
        </w:rPr>
        <w:t>ible de los recursos naturales.</w:t>
      </w:r>
    </w:p>
    <w:p w:rsidR="00BF70FD" w:rsidRPr="002C7C15" w:rsidRDefault="002C7C15" w:rsidP="002C7C15">
      <w:pPr>
        <w:spacing w:line="360" w:lineRule="auto"/>
        <w:ind w:left="57" w:right="57"/>
        <w:jc w:val="both"/>
        <w:rPr>
          <w:rFonts w:ascii="Century Gothic" w:hAnsi="Century Gothic" w:cs="Arial"/>
          <w:b/>
          <w:bCs/>
          <w:sz w:val="20"/>
          <w:szCs w:val="20"/>
          <w:u w:val="single"/>
          <w:lang w:val="es-ES_tradnl"/>
        </w:rPr>
      </w:pPr>
      <w:r w:rsidRPr="002C7C15">
        <w:rPr>
          <w:rFonts w:ascii="Century Gothic" w:hAnsi="Century Gothic" w:cs="Arial"/>
          <w:b/>
          <w:bCs/>
          <w:sz w:val="20"/>
          <w:szCs w:val="20"/>
          <w:u w:val="single"/>
          <w:lang w:val="es-ES_tradnl"/>
        </w:rPr>
        <w:t>VISIÓN:</w:t>
      </w:r>
    </w:p>
    <w:p w:rsidR="002C7C15" w:rsidRPr="002C7C15" w:rsidRDefault="00BF70FD" w:rsidP="002C7C15">
      <w:pPr>
        <w:spacing w:line="360" w:lineRule="auto"/>
        <w:ind w:left="57" w:right="57"/>
        <w:jc w:val="both"/>
        <w:rPr>
          <w:rFonts w:ascii="Century Gothic" w:hAnsi="Century Gothic" w:cs="Arial"/>
          <w:bCs/>
          <w:sz w:val="20"/>
          <w:szCs w:val="20"/>
          <w:lang w:val="es-ES_tradnl"/>
        </w:rPr>
      </w:pPr>
      <w:r w:rsidRPr="002C7C15">
        <w:rPr>
          <w:rFonts w:ascii="Century Gothic" w:hAnsi="Century Gothic" w:cs="Arial"/>
          <w:bCs/>
          <w:sz w:val="20"/>
          <w:szCs w:val="20"/>
          <w:lang w:val="es-ES_tradnl"/>
        </w:rPr>
        <w:t>Ser una institución educativa reconocida en el Estado de Puebla por la calidad de sus programas académicos, así como por el profesionalismo de sus egresados, en los ámbitos educativos, sociales y productivos, que contribuya a la innovación y desarrollo en favor de las comunidades con las que interactuamos.</w:t>
      </w:r>
    </w:p>
    <w:p w:rsidR="00BF70FD" w:rsidRPr="002C7C15" w:rsidRDefault="00BF70FD" w:rsidP="00BF70FD">
      <w:pPr>
        <w:spacing w:line="360" w:lineRule="auto"/>
        <w:ind w:right="57"/>
        <w:jc w:val="both"/>
        <w:rPr>
          <w:rFonts w:ascii="Century Gothic" w:hAnsi="Century Gothic" w:cs="Arial"/>
          <w:b/>
          <w:sz w:val="20"/>
          <w:szCs w:val="20"/>
          <w:lang w:val="es-ES"/>
        </w:rPr>
      </w:pPr>
      <w:r w:rsidRPr="00BF70FD">
        <w:rPr>
          <w:rFonts w:ascii="Century Gothic" w:hAnsi="Century Gothic" w:cs="Arial"/>
          <w:b/>
          <w:sz w:val="20"/>
          <w:szCs w:val="20"/>
        </w:rPr>
        <w:t>4. CONTEXTO DE LA ORGANIZACIÓN</w:t>
      </w: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lastRenderedPageBreak/>
        <w:t>4.1 COMPRENSIÓN DE L</w:t>
      </w:r>
      <w:r w:rsidR="002C7C15">
        <w:rPr>
          <w:rFonts w:ascii="Century Gothic" w:hAnsi="Century Gothic" w:cs="Arial"/>
          <w:sz w:val="20"/>
          <w:szCs w:val="20"/>
        </w:rPr>
        <w:t>A ORGANIZACIÓN Y DE SU CONTEXTO</w:t>
      </w:r>
    </w:p>
    <w:p w:rsidR="00BF70FD" w:rsidRPr="0039282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La Universidad Politécnica de Amozoc,</w:t>
      </w:r>
      <w:r w:rsidR="0039282D">
        <w:rPr>
          <w:rFonts w:ascii="Century Gothic" w:hAnsi="Century Gothic" w:cs="Arial"/>
          <w:sz w:val="20"/>
          <w:szCs w:val="20"/>
        </w:rPr>
        <w:t xml:space="preserve"> es una institución comprometida con la educación de calidad basada en competencias,</w:t>
      </w:r>
      <w:r w:rsidRPr="00BF70FD">
        <w:rPr>
          <w:rFonts w:ascii="Century Gothic" w:hAnsi="Century Gothic" w:cs="Arial"/>
          <w:sz w:val="20"/>
          <w:szCs w:val="20"/>
        </w:rPr>
        <w:t xml:space="preserve"> </w:t>
      </w:r>
      <w:r w:rsidR="0039282D">
        <w:rPr>
          <w:rFonts w:ascii="Century Gothic" w:hAnsi="Century Gothic" w:cs="Arial"/>
          <w:sz w:val="20"/>
          <w:szCs w:val="20"/>
        </w:rPr>
        <w:t>la cual</w:t>
      </w:r>
      <w:r w:rsidRPr="00BF70FD">
        <w:rPr>
          <w:rFonts w:ascii="Century Gothic" w:hAnsi="Century Gothic" w:cs="Arial"/>
          <w:sz w:val="20"/>
          <w:szCs w:val="20"/>
        </w:rPr>
        <w:t xml:space="preserve"> determina las situaciones </w:t>
      </w:r>
      <w:r w:rsidR="0039282D">
        <w:rPr>
          <w:rFonts w:ascii="Century Gothic" w:hAnsi="Century Gothic" w:cs="Arial"/>
          <w:sz w:val="20"/>
          <w:szCs w:val="20"/>
        </w:rPr>
        <w:t xml:space="preserve">internas como externas, </w:t>
      </w:r>
      <w:r w:rsidRPr="00BF70FD">
        <w:rPr>
          <w:rFonts w:ascii="Century Gothic" w:hAnsi="Century Gothic" w:cs="Arial"/>
          <w:sz w:val="20"/>
          <w:szCs w:val="20"/>
        </w:rPr>
        <w:t>que son pertinentes para su propósito y planeación estratégica</w:t>
      </w:r>
      <w:r w:rsidR="0039282D">
        <w:rPr>
          <w:rFonts w:ascii="Century Gothic" w:hAnsi="Century Gothic" w:cs="Arial"/>
          <w:sz w:val="20"/>
          <w:szCs w:val="20"/>
        </w:rPr>
        <w:t>,</w:t>
      </w:r>
      <w:r w:rsidRPr="00BF70FD">
        <w:rPr>
          <w:rFonts w:ascii="Century Gothic" w:hAnsi="Century Gothic" w:cs="Arial"/>
          <w:sz w:val="20"/>
          <w:szCs w:val="20"/>
        </w:rPr>
        <w:t xml:space="preserve"> revisa de manera periódica los factores tanto positivos como negativos que tienen relación con las partes interesadas del contexto interno y externo de la organización; esto se desarrolla mediante la herramienta llamada </w:t>
      </w:r>
      <w:r w:rsidRPr="00BF70FD">
        <w:rPr>
          <w:rFonts w:ascii="Century Gothic" w:hAnsi="Century Gothic" w:cs="Arial"/>
          <w:b/>
          <w:sz w:val="20"/>
          <w:szCs w:val="20"/>
        </w:rPr>
        <w:t>Matriz Análisis de Riesgos (Anexo 1).</w:t>
      </w: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4.2 COMPRENSIÓN DE LAS NECESIDADES Y EXPECTA</w:t>
      </w:r>
      <w:r w:rsidR="002C7C15">
        <w:rPr>
          <w:rFonts w:ascii="Century Gothic" w:hAnsi="Century Gothic" w:cs="Arial"/>
          <w:sz w:val="20"/>
          <w:szCs w:val="20"/>
        </w:rPr>
        <w:t>TIVAS DE LAS PARTES INTERESADAS</w:t>
      </w: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En la </w:t>
      </w:r>
      <w:r w:rsidRPr="00BF70FD">
        <w:rPr>
          <w:rFonts w:ascii="Century Gothic" w:hAnsi="Century Gothic" w:cs="Arial"/>
          <w:b/>
          <w:sz w:val="20"/>
          <w:szCs w:val="20"/>
        </w:rPr>
        <w:t>Matriz de Análisis de Riesgos (Anexo 1)</w:t>
      </w:r>
      <w:r w:rsidRPr="00BF70FD">
        <w:rPr>
          <w:rFonts w:ascii="Century Gothic" w:hAnsi="Century Gothic" w:cs="Arial"/>
          <w:sz w:val="20"/>
          <w:szCs w:val="20"/>
        </w:rPr>
        <w:t>, se describe cuáles son las necesidades de las partes interesadas que son pertinentes para nuestra organización y a las cuales se les da seguimiento por medio de la Gestión del Cambio dentro de nuestro</w:t>
      </w:r>
      <w:r w:rsidR="002C7C15">
        <w:rPr>
          <w:rFonts w:ascii="Century Gothic" w:hAnsi="Century Gothic" w:cs="Arial"/>
          <w:sz w:val="20"/>
          <w:szCs w:val="20"/>
        </w:rPr>
        <w:t xml:space="preserve"> Sistema de Gestión de Calidad.</w:t>
      </w: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El seguimiento y revisión de estas necesidades se llevará a cabo dentro de la </w:t>
      </w:r>
      <w:r w:rsidRPr="00BF70FD">
        <w:rPr>
          <w:rFonts w:ascii="Century Gothic" w:hAnsi="Century Gothic" w:cs="Arial"/>
          <w:b/>
          <w:sz w:val="20"/>
          <w:szCs w:val="20"/>
        </w:rPr>
        <w:t>Revisión por la Dirección de manera semestral</w:t>
      </w:r>
      <w:r w:rsidRPr="00BF70FD">
        <w:rPr>
          <w:rFonts w:ascii="Century Gothic" w:hAnsi="Century Gothic" w:cs="Arial"/>
          <w:sz w:val="20"/>
          <w:szCs w:val="20"/>
        </w:rPr>
        <w:t>, en donde se</w:t>
      </w:r>
      <w:r w:rsidR="002C7C15">
        <w:rPr>
          <w:rFonts w:ascii="Century Gothic" w:hAnsi="Century Gothic" w:cs="Arial"/>
          <w:sz w:val="20"/>
          <w:szCs w:val="20"/>
        </w:rPr>
        <w:t xml:space="preserve"> tendrá un apartado específico.</w:t>
      </w: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4.3 DETERMINACIÓN DEL ALCANCE DE</w:t>
      </w:r>
      <w:r w:rsidR="002C7C15">
        <w:rPr>
          <w:rFonts w:ascii="Century Gothic" w:hAnsi="Century Gothic" w:cs="Arial"/>
          <w:sz w:val="20"/>
          <w:szCs w:val="20"/>
        </w:rPr>
        <w:t>L SISTEMA DE GESTIÓN DE CALIDAD</w:t>
      </w:r>
    </w:p>
    <w:p w:rsidR="00BF70FD" w:rsidRPr="00BF70FD" w:rsidRDefault="00BF70FD" w:rsidP="00BF70FD">
      <w:pPr>
        <w:pStyle w:val="Sangradetextonormal"/>
        <w:ind w:left="0" w:right="57"/>
        <w:rPr>
          <w:rFonts w:ascii="Century Gothic" w:hAnsi="Century Gothic" w:cs="Arial"/>
          <w:sz w:val="20"/>
        </w:rPr>
      </w:pPr>
      <w:r w:rsidRPr="00BF70FD">
        <w:rPr>
          <w:rFonts w:ascii="Century Gothic" w:hAnsi="Century Gothic" w:cs="Arial"/>
          <w:sz w:val="20"/>
        </w:rPr>
        <w:t>El alcance del Sistema de Gestión de la Calidad de la Universidad Politécnica de Amozoc es aplicable en los siguientes procesos:</w:t>
      </w:r>
    </w:p>
    <w:p w:rsidR="00BF70FD" w:rsidRPr="00BF70FD" w:rsidRDefault="00BF70FD" w:rsidP="00BF70FD">
      <w:pPr>
        <w:pStyle w:val="Sangradetextonormal"/>
        <w:ind w:left="0" w:right="57"/>
        <w:rPr>
          <w:rFonts w:ascii="Century Gothic" w:hAnsi="Century Gothic" w:cs="Arial"/>
          <w:sz w:val="20"/>
        </w:rPr>
      </w:pPr>
    </w:p>
    <w:p w:rsidR="00BF70FD" w:rsidRPr="00BF70FD" w:rsidRDefault="00BF70FD" w:rsidP="00BF70FD">
      <w:pPr>
        <w:pStyle w:val="Sangradetextonormal"/>
        <w:numPr>
          <w:ilvl w:val="0"/>
          <w:numId w:val="10"/>
        </w:numPr>
        <w:ind w:right="57"/>
        <w:rPr>
          <w:rFonts w:ascii="Century Gothic" w:hAnsi="Century Gothic" w:cs="Arial"/>
          <w:sz w:val="20"/>
        </w:rPr>
      </w:pPr>
      <w:r w:rsidRPr="00BF70FD">
        <w:rPr>
          <w:rFonts w:ascii="Century Gothic" w:hAnsi="Century Gothic" w:cs="Arial"/>
          <w:sz w:val="20"/>
        </w:rPr>
        <w:t>Proceso de Ingreso (promoción, inscripción, reinscripción o revalidación).</w:t>
      </w:r>
    </w:p>
    <w:p w:rsidR="002C7C15" w:rsidRDefault="00BF70FD" w:rsidP="00E5049E">
      <w:pPr>
        <w:pStyle w:val="Sangradetextonormal"/>
        <w:numPr>
          <w:ilvl w:val="0"/>
          <w:numId w:val="10"/>
        </w:numPr>
        <w:ind w:right="57"/>
        <w:rPr>
          <w:rFonts w:ascii="Century Gothic" w:hAnsi="Century Gothic" w:cs="Arial"/>
          <w:sz w:val="20"/>
        </w:rPr>
      </w:pPr>
      <w:r w:rsidRPr="002C7C15">
        <w:rPr>
          <w:rFonts w:ascii="Century Gothic" w:hAnsi="Century Gothic" w:cs="Arial"/>
          <w:sz w:val="20"/>
        </w:rPr>
        <w:t xml:space="preserve">Proceso Educativos (enseñanza/aprendizaje, planeación de la asignatura, gestión de la asignatura, tutorías). </w:t>
      </w:r>
    </w:p>
    <w:p w:rsidR="00BF70FD" w:rsidRPr="002C7C15" w:rsidRDefault="00BF70FD" w:rsidP="00E5049E">
      <w:pPr>
        <w:pStyle w:val="Sangradetextonormal"/>
        <w:numPr>
          <w:ilvl w:val="0"/>
          <w:numId w:val="10"/>
        </w:numPr>
        <w:ind w:right="57"/>
        <w:rPr>
          <w:rFonts w:ascii="Century Gothic" w:hAnsi="Century Gothic" w:cs="Arial"/>
          <w:sz w:val="20"/>
        </w:rPr>
      </w:pPr>
      <w:r w:rsidRPr="002C7C15">
        <w:rPr>
          <w:rFonts w:ascii="Century Gothic" w:hAnsi="Century Gothic" w:cs="Arial"/>
          <w:sz w:val="20"/>
        </w:rPr>
        <w:t>Proceso de Egreso (gestión de convenios, servicio social, estancias/estadías, titulación).</w:t>
      </w:r>
    </w:p>
    <w:p w:rsidR="00BF70FD" w:rsidRDefault="00156B5C" w:rsidP="00BF70FD">
      <w:pPr>
        <w:pStyle w:val="Sangradetextonormal"/>
        <w:ind w:left="0" w:right="57"/>
        <w:rPr>
          <w:rFonts w:ascii="Century Gothic" w:hAnsi="Century Gothic" w:cs="Arial"/>
          <w:b/>
          <w:sz w:val="20"/>
        </w:rPr>
      </w:pPr>
      <w:r>
        <w:rPr>
          <w:rFonts w:ascii="Century Gothic" w:hAnsi="Century Gothic" w:cs="Arial"/>
          <w:b/>
          <w:sz w:val="20"/>
        </w:rPr>
        <w:t>PROCESOS DE APOYO:</w:t>
      </w:r>
    </w:p>
    <w:p w:rsidR="008E526D" w:rsidRPr="008E526D" w:rsidRDefault="00156B5C" w:rsidP="00867C12">
      <w:pPr>
        <w:pStyle w:val="Sangradetextonormal"/>
        <w:numPr>
          <w:ilvl w:val="0"/>
          <w:numId w:val="38"/>
        </w:numPr>
        <w:ind w:left="0" w:right="57"/>
        <w:rPr>
          <w:rFonts w:ascii="Century Gothic" w:hAnsi="Century Gothic" w:cs="Arial"/>
          <w:b/>
          <w:sz w:val="20"/>
        </w:rPr>
      </w:pPr>
      <w:r w:rsidRPr="008E526D">
        <w:rPr>
          <w:rFonts w:ascii="Century Gothic" w:hAnsi="Century Gothic" w:cs="Arial"/>
          <w:sz w:val="20"/>
        </w:rPr>
        <w:t xml:space="preserve">Proceso de Control de Documentos </w:t>
      </w:r>
    </w:p>
    <w:p w:rsidR="00156B5C" w:rsidRPr="008E526D" w:rsidRDefault="00156B5C" w:rsidP="00867C12">
      <w:pPr>
        <w:pStyle w:val="Sangradetextonormal"/>
        <w:numPr>
          <w:ilvl w:val="0"/>
          <w:numId w:val="38"/>
        </w:numPr>
        <w:ind w:left="0" w:right="57"/>
        <w:rPr>
          <w:rFonts w:ascii="Century Gothic" w:hAnsi="Century Gothic" w:cs="Arial"/>
          <w:b/>
          <w:sz w:val="20"/>
        </w:rPr>
      </w:pPr>
      <w:r w:rsidRPr="008E526D">
        <w:rPr>
          <w:rFonts w:ascii="Century Gothic" w:hAnsi="Century Gothic" w:cs="Arial"/>
          <w:sz w:val="20"/>
        </w:rPr>
        <w:t>Diseño de documentos</w:t>
      </w:r>
    </w:p>
    <w:p w:rsidR="00156B5C" w:rsidRPr="00156B5C" w:rsidRDefault="00156B5C" w:rsidP="00156B5C">
      <w:pPr>
        <w:pStyle w:val="Sangradetextonormal"/>
        <w:numPr>
          <w:ilvl w:val="0"/>
          <w:numId w:val="38"/>
        </w:numPr>
        <w:ind w:left="0" w:right="57"/>
        <w:rPr>
          <w:rFonts w:ascii="Century Gothic" w:hAnsi="Century Gothic" w:cs="Arial"/>
          <w:b/>
          <w:sz w:val="20"/>
        </w:rPr>
      </w:pPr>
      <w:r w:rsidRPr="00156B5C">
        <w:rPr>
          <w:rFonts w:ascii="Century Gothic" w:hAnsi="Century Gothic" w:cs="Arial"/>
          <w:sz w:val="20"/>
        </w:rPr>
        <w:t>Control de r</w:t>
      </w:r>
      <w:r>
        <w:rPr>
          <w:rFonts w:ascii="Century Gothic" w:hAnsi="Century Gothic" w:cs="Arial"/>
          <w:sz w:val="20"/>
        </w:rPr>
        <w:t>egistro de calidad</w:t>
      </w:r>
    </w:p>
    <w:p w:rsidR="00156B5C" w:rsidRPr="00156B5C" w:rsidRDefault="00156B5C" w:rsidP="00156B5C">
      <w:pPr>
        <w:pStyle w:val="Sangradetextonormal"/>
        <w:numPr>
          <w:ilvl w:val="0"/>
          <w:numId w:val="38"/>
        </w:numPr>
        <w:ind w:left="0" w:right="57"/>
        <w:rPr>
          <w:rFonts w:ascii="Century Gothic" w:hAnsi="Century Gothic" w:cs="Arial"/>
          <w:b/>
          <w:sz w:val="20"/>
        </w:rPr>
      </w:pPr>
      <w:r>
        <w:rPr>
          <w:rFonts w:ascii="Century Gothic" w:hAnsi="Century Gothic" w:cs="Arial"/>
          <w:sz w:val="20"/>
        </w:rPr>
        <w:t>Reclutamiento</w:t>
      </w:r>
    </w:p>
    <w:p w:rsidR="00156B5C" w:rsidRPr="00156B5C" w:rsidRDefault="00156B5C" w:rsidP="00156B5C">
      <w:pPr>
        <w:pStyle w:val="Sangradetextonormal"/>
        <w:numPr>
          <w:ilvl w:val="0"/>
          <w:numId w:val="38"/>
        </w:numPr>
        <w:ind w:left="0" w:right="57"/>
        <w:rPr>
          <w:rFonts w:ascii="Century Gothic" w:hAnsi="Century Gothic" w:cs="Arial"/>
          <w:b/>
          <w:sz w:val="20"/>
        </w:rPr>
      </w:pPr>
      <w:r>
        <w:rPr>
          <w:rFonts w:ascii="Century Gothic" w:hAnsi="Century Gothic" w:cs="Arial"/>
          <w:sz w:val="20"/>
        </w:rPr>
        <w:t>Test Laboral</w:t>
      </w:r>
    </w:p>
    <w:p w:rsidR="00156B5C" w:rsidRPr="00156B5C" w:rsidRDefault="00156B5C" w:rsidP="00156B5C">
      <w:pPr>
        <w:pStyle w:val="Sangradetextonormal"/>
        <w:numPr>
          <w:ilvl w:val="0"/>
          <w:numId w:val="38"/>
        </w:numPr>
        <w:ind w:left="0" w:right="57"/>
        <w:rPr>
          <w:rFonts w:ascii="Century Gothic" w:hAnsi="Century Gothic" w:cs="Arial"/>
          <w:b/>
          <w:sz w:val="20"/>
        </w:rPr>
      </w:pPr>
      <w:r>
        <w:rPr>
          <w:rFonts w:ascii="Century Gothic" w:hAnsi="Century Gothic" w:cs="Arial"/>
          <w:sz w:val="20"/>
        </w:rPr>
        <w:t>Ambiente Laboral</w:t>
      </w:r>
    </w:p>
    <w:p w:rsidR="00156B5C" w:rsidRPr="008E526D" w:rsidRDefault="00156B5C" w:rsidP="00BF70FD">
      <w:pPr>
        <w:pStyle w:val="Sangradetextonormal"/>
        <w:numPr>
          <w:ilvl w:val="0"/>
          <w:numId w:val="38"/>
        </w:numPr>
        <w:ind w:left="0" w:right="57"/>
        <w:rPr>
          <w:rFonts w:ascii="Century Gothic" w:hAnsi="Century Gothic" w:cs="Arial"/>
          <w:b/>
          <w:sz w:val="20"/>
        </w:rPr>
      </w:pPr>
      <w:r>
        <w:rPr>
          <w:rFonts w:ascii="Century Gothic" w:hAnsi="Century Gothic" w:cs="Arial"/>
          <w:sz w:val="20"/>
        </w:rPr>
        <w:lastRenderedPageBreak/>
        <w:t>Formación del personal</w:t>
      </w:r>
    </w:p>
    <w:p w:rsidR="00156B5C" w:rsidRPr="00156B5C" w:rsidRDefault="00156B5C" w:rsidP="00BF70FD">
      <w:pPr>
        <w:pStyle w:val="Sangradetextonormal"/>
        <w:ind w:left="0" w:right="57"/>
        <w:rPr>
          <w:rFonts w:ascii="Century Gothic" w:hAnsi="Century Gothic" w:cs="Arial"/>
          <w:b/>
          <w:sz w:val="20"/>
        </w:rPr>
      </w:pPr>
    </w:p>
    <w:p w:rsidR="00BF70FD" w:rsidRPr="00BF70FD" w:rsidRDefault="00156B5C" w:rsidP="00BF70FD">
      <w:pPr>
        <w:pStyle w:val="Sangradetextonormal"/>
        <w:ind w:left="0" w:right="57"/>
        <w:rPr>
          <w:rFonts w:ascii="Century Gothic" w:hAnsi="Century Gothic" w:cs="Arial"/>
          <w:sz w:val="20"/>
        </w:rPr>
      </w:pPr>
      <w:r w:rsidRPr="00BF70FD">
        <w:rPr>
          <w:rFonts w:ascii="Century Gothic" w:hAnsi="Century Gothic"/>
          <w:noProof/>
          <w:sz w:val="20"/>
          <w:lang w:val="es-MX" w:eastAsia="es-MX"/>
        </w:rPr>
        <w:drawing>
          <wp:anchor distT="0" distB="0" distL="114300" distR="114300" simplePos="0" relativeHeight="251657216" behindDoc="1" locked="0" layoutInCell="1" allowOverlap="1">
            <wp:simplePos x="0" y="0"/>
            <wp:positionH relativeFrom="column">
              <wp:posOffset>259715</wp:posOffset>
            </wp:positionH>
            <wp:positionV relativeFrom="paragraph">
              <wp:posOffset>11430</wp:posOffset>
            </wp:positionV>
            <wp:extent cx="4852670" cy="3176905"/>
            <wp:effectExtent l="0" t="0" r="5080" b="4445"/>
            <wp:wrapTight wrapText="bothSides">
              <wp:wrapPolygon edited="0">
                <wp:start x="0" y="0"/>
                <wp:lineTo x="0" y="21501"/>
                <wp:lineTo x="21538" y="21501"/>
                <wp:lineTo x="21538"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2670" cy="3176905"/>
                    </a:xfrm>
                    <a:prstGeom prst="rect">
                      <a:avLst/>
                    </a:prstGeom>
                    <a:noFill/>
                  </pic:spPr>
                </pic:pic>
              </a:graphicData>
            </a:graphic>
            <wp14:sizeRelH relativeFrom="page">
              <wp14:pctWidth>0</wp14:pctWidth>
            </wp14:sizeRelH>
            <wp14:sizeRelV relativeFrom="page">
              <wp14:pctHeight>0</wp14:pctHeight>
            </wp14:sizeRelV>
          </wp:anchor>
        </w:drawing>
      </w:r>
    </w:p>
    <w:p w:rsidR="00BF70FD" w:rsidRPr="00BF70FD" w:rsidRDefault="00BF70FD" w:rsidP="00BF70FD">
      <w:pPr>
        <w:pStyle w:val="Sangradetextonormal"/>
        <w:ind w:left="0" w:right="57"/>
        <w:rPr>
          <w:rFonts w:ascii="Century Gothic" w:hAnsi="Century Gothic" w:cs="Arial"/>
          <w:sz w:val="20"/>
        </w:rPr>
      </w:pPr>
    </w:p>
    <w:p w:rsidR="00BF70FD" w:rsidRPr="00BF70FD" w:rsidRDefault="00BF70FD" w:rsidP="00BF70FD">
      <w:pPr>
        <w:pStyle w:val="Sangradetextonormal"/>
        <w:ind w:left="0" w:right="57"/>
        <w:rPr>
          <w:rFonts w:ascii="Century Gothic" w:hAnsi="Century Gothic" w:cs="Arial"/>
          <w:b/>
          <w:sz w:val="20"/>
        </w:rPr>
      </w:pPr>
    </w:p>
    <w:p w:rsidR="00BF70FD" w:rsidRPr="00BF70FD" w:rsidRDefault="00BF70FD" w:rsidP="00BF70FD">
      <w:pPr>
        <w:pStyle w:val="Sangradetextonormal"/>
        <w:ind w:left="0" w:right="57"/>
        <w:rPr>
          <w:rFonts w:ascii="Century Gothic" w:hAnsi="Century Gothic" w:cs="Arial"/>
          <w:b/>
          <w:sz w:val="20"/>
        </w:rPr>
      </w:pPr>
    </w:p>
    <w:p w:rsidR="00BF70FD" w:rsidRPr="00BF70FD" w:rsidRDefault="00BF70FD" w:rsidP="00BF70FD">
      <w:pPr>
        <w:pStyle w:val="Sangradetextonormal"/>
        <w:ind w:left="0" w:right="57"/>
        <w:rPr>
          <w:rFonts w:ascii="Century Gothic" w:hAnsi="Century Gothic" w:cs="Arial"/>
          <w:b/>
          <w:sz w:val="20"/>
        </w:rPr>
      </w:pPr>
    </w:p>
    <w:p w:rsidR="00BF70FD" w:rsidRPr="00BF70FD" w:rsidRDefault="00BF70FD" w:rsidP="00BF70FD">
      <w:pPr>
        <w:pStyle w:val="Sangradetextonormal"/>
        <w:ind w:left="0" w:right="57"/>
        <w:rPr>
          <w:rFonts w:ascii="Century Gothic" w:hAnsi="Century Gothic" w:cs="Arial"/>
          <w:b/>
          <w:sz w:val="20"/>
        </w:rPr>
      </w:pPr>
    </w:p>
    <w:p w:rsidR="00BF70FD" w:rsidRPr="00BF70FD" w:rsidRDefault="00BF70FD" w:rsidP="00BF70FD">
      <w:pPr>
        <w:pStyle w:val="Sangradetextonormal"/>
        <w:ind w:left="0" w:right="57"/>
        <w:rPr>
          <w:rFonts w:ascii="Century Gothic" w:hAnsi="Century Gothic" w:cs="Arial"/>
          <w:b/>
          <w:sz w:val="20"/>
        </w:rPr>
      </w:pPr>
    </w:p>
    <w:p w:rsidR="00BF70FD" w:rsidRPr="00BF70FD" w:rsidRDefault="00BF70FD" w:rsidP="00BF70FD">
      <w:pPr>
        <w:pStyle w:val="Sangradetextonormal"/>
        <w:ind w:left="0" w:right="57"/>
        <w:rPr>
          <w:rFonts w:ascii="Century Gothic" w:hAnsi="Century Gothic" w:cs="Arial"/>
          <w:b/>
          <w:sz w:val="20"/>
        </w:rPr>
      </w:pPr>
    </w:p>
    <w:p w:rsidR="00BF70FD" w:rsidRPr="00BF70FD" w:rsidRDefault="00BF70FD" w:rsidP="00BF70FD">
      <w:pPr>
        <w:pStyle w:val="Sangradetextonormal"/>
        <w:ind w:left="0" w:right="57"/>
        <w:rPr>
          <w:rFonts w:ascii="Century Gothic" w:hAnsi="Century Gothic" w:cs="Arial"/>
          <w:b/>
          <w:sz w:val="20"/>
        </w:rPr>
      </w:pPr>
    </w:p>
    <w:p w:rsidR="00BF70FD" w:rsidRPr="00BF70FD" w:rsidRDefault="00BF70FD" w:rsidP="00BF70FD">
      <w:pPr>
        <w:pStyle w:val="Sangradetextonormal"/>
        <w:ind w:left="0" w:right="57"/>
        <w:rPr>
          <w:rFonts w:ascii="Century Gothic" w:hAnsi="Century Gothic" w:cs="Arial"/>
          <w:b/>
          <w:sz w:val="20"/>
        </w:rPr>
      </w:pPr>
    </w:p>
    <w:p w:rsidR="00BF70FD" w:rsidRPr="00BF70FD" w:rsidRDefault="00BF70FD" w:rsidP="00BF70FD">
      <w:pPr>
        <w:pStyle w:val="Sangradetextonormal"/>
        <w:ind w:left="0" w:right="57"/>
        <w:rPr>
          <w:rFonts w:ascii="Century Gothic" w:hAnsi="Century Gothic" w:cs="Arial"/>
          <w:b/>
          <w:sz w:val="20"/>
        </w:rPr>
      </w:pPr>
    </w:p>
    <w:p w:rsidR="002C7C15" w:rsidRDefault="002C7C15" w:rsidP="002C7C15">
      <w:pPr>
        <w:pStyle w:val="Sangradetextonormal"/>
        <w:ind w:left="0" w:right="57"/>
        <w:rPr>
          <w:rFonts w:ascii="Century Gothic" w:hAnsi="Century Gothic" w:cs="Arial"/>
          <w:b/>
          <w:sz w:val="20"/>
        </w:rPr>
      </w:pPr>
    </w:p>
    <w:p w:rsidR="002C7C15" w:rsidRDefault="002C7C15" w:rsidP="002C7C15">
      <w:pPr>
        <w:pStyle w:val="Sangradetextonormal"/>
        <w:ind w:left="0" w:right="57"/>
        <w:rPr>
          <w:rFonts w:ascii="Century Gothic" w:hAnsi="Century Gothic" w:cs="Arial"/>
          <w:b/>
          <w:sz w:val="20"/>
        </w:rPr>
      </w:pPr>
    </w:p>
    <w:p w:rsidR="002C7C15" w:rsidRDefault="002C7C15" w:rsidP="002C7C15">
      <w:pPr>
        <w:pStyle w:val="Sangradetextonormal"/>
        <w:ind w:left="0" w:right="57"/>
        <w:rPr>
          <w:rFonts w:ascii="Century Gothic" w:hAnsi="Century Gothic" w:cs="Arial"/>
          <w:b/>
          <w:sz w:val="20"/>
        </w:rPr>
      </w:pPr>
    </w:p>
    <w:p w:rsidR="002C7C15" w:rsidRDefault="002C7C15" w:rsidP="002C7C15">
      <w:pPr>
        <w:pStyle w:val="Sangradetextonormal"/>
        <w:ind w:left="0" w:right="57"/>
        <w:rPr>
          <w:rFonts w:ascii="Century Gothic" w:hAnsi="Century Gothic" w:cs="Arial"/>
          <w:b/>
          <w:sz w:val="20"/>
        </w:rPr>
      </w:pPr>
    </w:p>
    <w:p w:rsidR="00BF70FD" w:rsidRPr="00BF70FD" w:rsidRDefault="00BF70FD" w:rsidP="002C7C15">
      <w:pPr>
        <w:pStyle w:val="Sangradetextonormal"/>
        <w:ind w:left="0" w:right="57"/>
        <w:rPr>
          <w:rFonts w:ascii="Century Gothic" w:hAnsi="Century Gothic" w:cs="Arial"/>
          <w:sz w:val="20"/>
        </w:rPr>
      </w:pPr>
      <w:r w:rsidRPr="00BF70FD">
        <w:rPr>
          <w:rFonts w:ascii="Century Gothic" w:hAnsi="Century Gothic" w:cs="Arial"/>
          <w:b/>
          <w:sz w:val="20"/>
        </w:rPr>
        <w:t>Figura 1.-</w:t>
      </w:r>
      <w:r w:rsidR="002C7C15">
        <w:rPr>
          <w:rFonts w:ascii="Century Gothic" w:hAnsi="Century Gothic" w:cs="Arial"/>
          <w:sz w:val="20"/>
        </w:rPr>
        <w:t xml:space="preserve"> Diagrama General de procesos</w:t>
      </w:r>
    </w:p>
    <w:p w:rsidR="002C7C15" w:rsidRDefault="002C7C15" w:rsidP="00BF70FD">
      <w:pPr>
        <w:spacing w:line="360" w:lineRule="auto"/>
        <w:ind w:right="57"/>
        <w:jc w:val="both"/>
        <w:rPr>
          <w:rFonts w:ascii="Century Gothic" w:hAnsi="Century Gothic" w:cs="Arial"/>
          <w:sz w:val="20"/>
          <w:szCs w:val="20"/>
          <w:lang w:val="es-ES"/>
        </w:rPr>
      </w:pPr>
    </w:p>
    <w:p w:rsidR="00BF70FD" w:rsidRPr="002C7C15" w:rsidRDefault="00BF70FD" w:rsidP="002C7C15">
      <w:pPr>
        <w:spacing w:line="360" w:lineRule="auto"/>
        <w:ind w:right="57"/>
        <w:jc w:val="both"/>
        <w:rPr>
          <w:rFonts w:ascii="Century Gothic" w:hAnsi="Century Gothic" w:cs="Arial"/>
          <w:b/>
          <w:sz w:val="20"/>
          <w:szCs w:val="20"/>
        </w:rPr>
      </w:pPr>
      <w:r w:rsidRPr="002C7C15">
        <w:rPr>
          <w:rFonts w:ascii="Century Gothic" w:hAnsi="Century Gothic" w:cs="Arial"/>
          <w:b/>
          <w:sz w:val="20"/>
          <w:szCs w:val="20"/>
        </w:rPr>
        <w:t>4.4 SISTEMA DE GE</w:t>
      </w:r>
      <w:r w:rsidR="002C7C15" w:rsidRPr="002C7C15">
        <w:rPr>
          <w:rFonts w:ascii="Century Gothic" w:hAnsi="Century Gothic" w:cs="Arial"/>
          <w:b/>
          <w:sz w:val="20"/>
          <w:szCs w:val="20"/>
        </w:rPr>
        <w:t>STIÓN DE CALIDAD Y SUS PROCESOS</w:t>
      </w:r>
    </w:p>
    <w:p w:rsidR="00BF70FD" w:rsidRPr="00BF70FD" w:rsidRDefault="00BF70FD" w:rsidP="002C7C15">
      <w:pPr>
        <w:spacing w:line="360" w:lineRule="auto"/>
        <w:ind w:left="57" w:right="57"/>
        <w:jc w:val="both"/>
        <w:rPr>
          <w:rFonts w:ascii="Century Gothic" w:hAnsi="Century Gothic" w:cs="Arial"/>
          <w:sz w:val="20"/>
          <w:szCs w:val="20"/>
        </w:rPr>
      </w:pPr>
      <w:r w:rsidRPr="00BF70FD">
        <w:rPr>
          <w:rFonts w:ascii="Century Gothic" w:hAnsi="Century Gothic" w:cs="Arial"/>
          <w:sz w:val="20"/>
          <w:szCs w:val="20"/>
        </w:rPr>
        <w:t>En la UPAM se ha establecido un Sistema de Gestión de la Calidad conforme a lo establecido en la norma ISO 9001:2015, con el fin de contar con un sistema que permita satisfacer los requerimientos de nuestros clientes y alcanzar el cumplimiento de la P</w:t>
      </w:r>
      <w:r w:rsidR="002C7C15">
        <w:rPr>
          <w:rFonts w:ascii="Century Gothic" w:hAnsi="Century Gothic" w:cs="Arial"/>
          <w:sz w:val="20"/>
          <w:szCs w:val="20"/>
        </w:rPr>
        <w:t>olítica y Objetivos de Calidad.</w:t>
      </w:r>
    </w:p>
    <w:p w:rsidR="002C7C15" w:rsidRPr="00BF70FD" w:rsidRDefault="00BF70FD" w:rsidP="008E526D">
      <w:pPr>
        <w:spacing w:line="360" w:lineRule="auto"/>
        <w:ind w:left="57" w:right="57"/>
        <w:jc w:val="both"/>
        <w:rPr>
          <w:rFonts w:ascii="Century Gothic" w:hAnsi="Century Gothic" w:cs="Arial"/>
          <w:sz w:val="20"/>
          <w:szCs w:val="20"/>
        </w:rPr>
      </w:pPr>
      <w:r w:rsidRPr="00BF70FD">
        <w:rPr>
          <w:rFonts w:ascii="Century Gothic" w:hAnsi="Century Gothic" w:cs="Arial"/>
          <w:sz w:val="20"/>
          <w:szCs w:val="20"/>
        </w:rPr>
        <w:t>En el Sistema de Gestión de la Calidad, se han identificado los procesos y la interacción entre ellos, estableciendo los mecanismos de control necesarios para asegurar su</w:t>
      </w:r>
      <w:r w:rsidR="002C7C15">
        <w:rPr>
          <w:rFonts w:ascii="Century Gothic" w:hAnsi="Century Gothic" w:cs="Arial"/>
          <w:sz w:val="20"/>
          <w:szCs w:val="20"/>
        </w:rPr>
        <w:t xml:space="preserve"> correcta operación y control. </w:t>
      </w:r>
    </w:p>
    <w:p w:rsidR="00BF70FD" w:rsidRPr="002C7C15" w:rsidRDefault="002C7C15" w:rsidP="00BF70FD">
      <w:pPr>
        <w:spacing w:line="360" w:lineRule="auto"/>
        <w:ind w:right="57"/>
        <w:jc w:val="both"/>
        <w:rPr>
          <w:rFonts w:ascii="Century Gothic" w:hAnsi="Century Gothic" w:cs="Arial"/>
          <w:b/>
          <w:sz w:val="20"/>
          <w:szCs w:val="20"/>
        </w:rPr>
      </w:pPr>
      <w:r>
        <w:rPr>
          <w:rFonts w:ascii="Century Gothic" w:hAnsi="Century Gothic" w:cs="Arial"/>
          <w:b/>
          <w:sz w:val="20"/>
          <w:szCs w:val="20"/>
        </w:rPr>
        <w:t xml:space="preserve">La </w:t>
      </w:r>
      <w:r w:rsidR="008E526D">
        <w:rPr>
          <w:rFonts w:ascii="Century Gothic" w:hAnsi="Century Gothic" w:cs="Arial"/>
          <w:b/>
          <w:sz w:val="20"/>
          <w:szCs w:val="20"/>
        </w:rPr>
        <w:t>UPAM</w:t>
      </w:r>
      <w:r>
        <w:rPr>
          <w:rFonts w:ascii="Century Gothic" w:hAnsi="Century Gothic" w:cs="Arial"/>
          <w:b/>
          <w:sz w:val="20"/>
          <w:szCs w:val="20"/>
        </w:rPr>
        <w:t xml:space="preserve"> debe:</w:t>
      </w: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lastRenderedPageBreak/>
        <w:t>a) Determinar los procesos necesarios para el sistema de gestión de la calidad y su aplicación a través de la organización (véase diagrama de interacción de procesos, página 9)</w:t>
      </w: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b) Determinar las entradas requeridas y las salidas esperadas de los procesos. Esto se describe dentro de los </w:t>
      </w:r>
      <w:r w:rsidRPr="00BF70FD">
        <w:rPr>
          <w:rFonts w:ascii="Century Gothic" w:hAnsi="Century Gothic" w:cs="Arial"/>
          <w:b/>
          <w:sz w:val="20"/>
          <w:szCs w:val="20"/>
        </w:rPr>
        <w:t>Diagramas de Tortuga</w:t>
      </w:r>
      <w:r w:rsidRPr="00BF70FD">
        <w:rPr>
          <w:rFonts w:ascii="Century Gothic" w:hAnsi="Century Gothic" w:cs="Arial"/>
          <w:sz w:val="20"/>
          <w:szCs w:val="20"/>
        </w:rPr>
        <w:t xml:space="preserve"> que están integrados a los procesos en los </w:t>
      </w:r>
      <w:r w:rsidRPr="00BF70FD">
        <w:rPr>
          <w:rFonts w:ascii="Century Gothic" w:hAnsi="Century Gothic" w:cs="Arial"/>
          <w:b/>
          <w:sz w:val="20"/>
          <w:szCs w:val="20"/>
        </w:rPr>
        <w:t>Procedimientos de Trabajo</w:t>
      </w:r>
      <w:r w:rsidRPr="00BF70FD">
        <w:rPr>
          <w:rFonts w:ascii="Century Gothic" w:hAnsi="Century Gothic" w:cs="Arial"/>
          <w:sz w:val="20"/>
          <w:szCs w:val="20"/>
        </w:rPr>
        <w:t xml:space="preserve"> de cada uno.</w:t>
      </w: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c) Determinar la secuencia e interacción de estos procesos (véase diagrama de interacción de procesos, página 9)</w:t>
      </w: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d) Determinar y aplicar los criterios y los métodos necesarios para asegurarse de que tanto la operación como el control de sus procesos sean eficaces (véase </w:t>
      </w:r>
      <w:r w:rsidRPr="00BF70FD">
        <w:rPr>
          <w:rFonts w:ascii="Century Gothic" w:hAnsi="Century Gothic" w:cs="Arial"/>
          <w:b/>
          <w:sz w:val="20"/>
          <w:szCs w:val="20"/>
        </w:rPr>
        <w:t>en el Diagrama de Tortuga</w:t>
      </w:r>
      <w:r w:rsidRPr="00BF70FD">
        <w:rPr>
          <w:rFonts w:ascii="Century Gothic" w:hAnsi="Century Gothic" w:cs="Arial"/>
          <w:sz w:val="20"/>
          <w:szCs w:val="20"/>
        </w:rPr>
        <w:t xml:space="preserve"> de los procesos)</w:t>
      </w: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e) Determinar los recursos y la información necesaria para estos procesos y asegurar su disponibilidad para apoyar la operación y el seguimiento de los mismos. (Véase punto 7.1 Recursos, de este manual de calidad)</w:t>
      </w:r>
    </w:p>
    <w:p w:rsidR="00BF70FD" w:rsidRPr="006F566D" w:rsidRDefault="00BF70FD" w:rsidP="00BF70FD">
      <w:pPr>
        <w:spacing w:line="360" w:lineRule="auto"/>
        <w:ind w:right="57"/>
        <w:jc w:val="both"/>
        <w:rPr>
          <w:rFonts w:ascii="Century Gothic" w:hAnsi="Century Gothic" w:cs="Arial"/>
          <w:b/>
          <w:sz w:val="20"/>
          <w:szCs w:val="20"/>
        </w:rPr>
      </w:pPr>
      <w:r w:rsidRPr="00BF70FD">
        <w:rPr>
          <w:rFonts w:ascii="Century Gothic" w:hAnsi="Century Gothic" w:cs="Arial"/>
          <w:sz w:val="20"/>
          <w:szCs w:val="20"/>
        </w:rPr>
        <w:t xml:space="preserve">f) Asignar las responsabilidades y autoridades para estos procesos, esto esta descrito dentro del </w:t>
      </w:r>
      <w:r w:rsidRPr="00BF70FD">
        <w:rPr>
          <w:rFonts w:ascii="Century Gothic" w:hAnsi="Century Gothic" w:cs="Arial"/>
          <w:b/>
          <w:sz w:val="20"/>
          <w:szCs w:val="20"/>
        </w:rPr>
        <w:t xml:space="preserve">Organigrama </w:t>
      </w:r>
      <w:r w:rsidRPr="00BF70FD">
        <w:rPr>
          <w:rFonts w:ascii="Century Gothic" w:hAnsi="Century Gothic" w:cs="Arial"/>
          <w:sz w:val="20"/>
          <w:szCs w:val="20"/>
        </w:rPr>
        <w:t xml:space="preserve">y las </w:t>
      </w:r>
      <w:r w:rsidRPr="006F566D">
        <w:rPr>
          <w:rFonts w:ascii="Century Gothic" w:hAnsi="Century Gothic" w:cs="Arial"/>
          <w:b/>
          <w:sz w:val="20"/>
          <w:szCs w:val="20"/>
        </w:rPr>
        <w:t>Descripciones de Puestos</w:t>
      </w:r>
    </w:p>
    <w:p w:rsidR="00BF70FD" w:rsidRPr="00BF70FD" w:rsidRDefault="00BF70FD" w:rsidP="00BF70FD">
      <w:pPr>
        <w:spacing w:line="360" w:lineRule="auto"/>
        <w:ind w:right="57"/>
        <w:jc w:val="both"/>
        <w:rPr>
          <w:rFonts w:ascii="Century Gothic" w:hAnsi="Century Gothic" w:cs="Arial"/>
          <w:b/>
          <w:color w:val="FF0000"/>
          <w:sz w:val="20"/>
          <w:szCs w:val="20"/>
        </w:rPr>
      </w:pPr>
      <w:r w:rsidRPr="00BF70FD">
        <w:rPr>
          <w:rFonts w:ascii="Century Gothic" w:hAnsi="Century Gothic" w:cs="Arial"/>
          <w:sz w:val="20"/>
          <w:szCs w:val="20"/>
        </w:rPr>
        <w:t xml:space="preserve">g) Abordar los riesgos y oportunidades de acuerdo a los requisitos para la comprensión del contexto externo e interno de la organización; así como la comprensión de las necesidades y expectativas de las partes interesadas. Esto lo realizamos por medio de </w:t>
      </w:r>
      <w:r w:rsidRPr="006F566D">
        <w:rPr>
          <w:rFonts w:ascii="Century Gothic" w:hAnsi="Century Gothic" w:cs="Arial"/>
          <w:b/>
          <w:sz w:val="20"/>
          <w:szCs w:val="20"/>
        </w:rPr>
        <w:t>Matriz de Análisis de Riesgos.</w:t>
      </w: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h) Evaluar los procesos e implementar cualquier cambio necesario para asegurarse de que estos procesos logran los resultados previstos. Esto esta descrito en el </w:t>
      </w:r>
      <w:r w:rsidRPr="00BF70FD">
        <w:rPr>
          <w:rFonts w:ascii="Century Gothic" w:hAnsi="Century Gothic" w:cs="Arial"/>
          <w:b/>
          <w:sz w:val="20"/>
          <w:szCs w:val="20"/>
        </w:rPr>
        <w:t>Plan de Calidad</w:t>
      </w:r>
      <w:r w:rsidRPr="00BF70FD">
        <w:rPr>
          <w:rFonts w:ascii="Century Gothic" w:hAnsi="Century Gothic" w:cs="Arial"/>
          <w:sz w:val="20"/>
          <w:szCs w:val="20"/>
        </w:rPr>
        <w:t xml:space="preserve"> de cada uno de los procesos.</w:t>
      </w: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i) Mejorar los procesos y el sistema de gestión de calidad de la UPAM.</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jc w:val="both"/>
        <w:rPr>
          <w:rFonts w:ascii="Century Gothic" w:hAnsi="Century Gothic" w:cs="Times New Roman"/>
          <w:sz w:val="20"/>
          <w:szCs w:val="20"/>
        </w:rPr>
      </w:pPr>
    </w:p>
    <w:p w:rsidR="00BF70FD" w:rsidRPr="006F566D" w:rsidRDefault="00BF70FD" w:rsidP="006F566D">
      <w:pPr>
        <w:spacing w:line="360" w:lineRule="auto"/>
        <w:ind w:left="57" w:right="57"/>
        <w:jc w:val="both"/>
        <w:rPr>
          <w:rFonts w:ascii="Century Gothic" w:hAnsi="Century Gothic" w:cs="Arial"/>
          <w:sz w:val="20"/>
          <w:szCs w:val="20"/>
        </w:rPr>
      </w:pPr>
      <w:r w:rsidRPr="00BF70FD">
        <w:rPr>
          <w:rFonts w:ascii="Century Gothic" w:hAnsi="Century Gothic" w:cs="Arial"/>
          <w:sz w:val="20"/>
          <w:szCs w:val="20"/>
        </w:rPr>
        <w:lastRenderedPageBreak/>
        <w:t>En los casos en que la UPAM opte por contratar externamente servicios (</w:t>
      </w:r>
      <w:proofErr w:type="spellStart"/>
      <w:r w:rsidRPr="00BF70FD">
        <w:rPr>
          <w:rFonts w:ascii="Century Gothic" w:hAnsi="Century Gothic" w:cs="Arial"/>
          <w:i/>
          <w:sz w:val="20"/>
          <w:szCs w:val="20"/>
        </w:rPr>
        <w:t>outsourcing</w:t>
      </w:r>
      <w:proofErr w:type="spellEnd"/>
      <w:r w:rsidRPr="00BF70FD">
        <w:rPr>
          <w:rFonts w:ascii="Century Gothic" w:hAnsi="Century Gothic" w:cs="Arial"/>
          <w:sz w:val="20"/>
          <w:szCs w:val="20"/>
        </w:rPr>
        <w:t>) éstos se realizarán de acuerdo a procedimientos establecidos con el fin de controlar de manera eficiente la calidad e integridad de los pro</w:t>
      </w:r>
      <w:r w:rsidR="006F566D">
        <w:rPr>
          <w:rFonts w:ascii="Century Gothic" w:hAnsi="Century Gothic" w:cs="Arial"/>
          <w:sz w:val="20"/>
          <w:szCs w:val="20"/>
        </w:rPr>
        <w:t>ductos o servicios contratados.</w:t>
      </w:r>
    </w:p>
    <w:p w:rsidR="00BF70FD" w:rsidRPr="00BF70FD" w:rsidRDefault="006F566D" w:rsidP="00BF70FD">
      <w:pPr>
        <w:spacing w:line="360" w:lineRule="auto"/>
        <w:jc w:val="both"/>
        <w:rPr>
          <w:rFonts w:ascii="Century Gothic" w:hAnsi="Century Gothic"/>
          <w:b/>
          <w:sz w:val="20"/>
          <w:szCs w:val="20"/>
        </w:rPr>
      </w:pPr>
      <w:r>
        <w:rPr>
          <w:rFonts w:ascii="Century Gothic" w:hAnsi="Century Gothic"/>
          <w:b/>
          <w:sz w:val="20"/>
          <w:szCs w:val="20"/>
        </w:rPr>
        <w:t>5. LIDERAZGO</w:t>
      </w: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5.</w:t>
      </w:r>
      <w:r w:rsidR="006F566D">
        <w:rPr>
          <w:rFonts w:ascii="Century Gothic" w:hAnsi="Century Gothic"/>
          <w:sz w:val="20"/>
          <w:szCs w:val="20"/>
        </w:rPr>
        <w:t>1 LIDERAZGO Y COMPROMISO</w:t>
      </w:r>
    </w:p>
    <w:p w:rsidR="00BF70FD" w:rsidRPr="00BF70FD" w:rsidRDefault="006F566D" w:rsidP="00BF70FD">
      <w:pPr>
        <w:spacing w:line="360" w:lineRule="auto"/>
        <w:jc w:val="both"/>
        <w:rPr>
          <w:rFonts w:ascii="Century Gothic" w:hAnsi="Century Gothic"/>
          <w:sz w:val="20"/>
          <w:szCs w:val="20"/>
        </w:rPr>
      </w:pPr>
      <w:r>
        <w:rPr>
          <w:rFonts w:ascii="Century Gothic" w:hAnsi="Century Gothic"/>
          <w:sz w:val="20"/>
          <w:szCs w:val="20"/>
        </w:rPr>
        <w:t>5.1.1 GENERALIDADES</w:t>
      </w:r>
    </w:p>
    <w:p w:rsidR="00BF70FD" w:rsidRPr="00BF70FD" w:rsidRDefault="00BF70FD" w:rsidP="006F566D">
      <w:pPr>
        <w:spacing w:line="360" w:lineRule="auto"/>
        <w:ind w:left="57" w:right="57"/>
        <w:jc w:val="both"/>
        <w:rPr>
          <w:rFonts w:ascii="Century Gothic" w:hAnsi="Century Gothic" w:cs="Arial"/>
          <w:sz w:val="20"/>
          <w:szCs w:val="20"/>
        </w:rPr>
      </w:pPr>
      <w:r w:rsidRPr="00BF70FD">
        <w:rPr>
          <w:rFonts w:ascii="Century Gothic" w:hAnsi="Century Gothic" w:cs="Arial"/>
          <w:sz w:val="20"/>
          <w:szCs w:val="20"/>
        </w:rPr>
        <w:t xml:space="preserve">La Universidad Politécnica de Amozoc, tomando como base la </w:t>
      </w:r>
      <w:r w:rsidRPr="00BF70FD">
        <w:rPr>
          <w:rFonts w:ascii="Century Gothic" w:hAnsi="Century Gothic" w:cs="Arial"/>
          <w:b/>
          <w:sz w:val="20"/>
          <w:szCs w:val="20"/>
        </w:rPr>
        <w:t>Planeación Estratégica</w:t>
      </w:r>
      <w:r w:rsidRPr="00BF70FD">
        <w:rPr>
          <w:rFonts w:ascii="Century Gothic" w:hAnsi="Century Gothic" w:cs="Arial"/>
          <w:sz w:val="20"/>
          <w:szCs w:val="20"/>
        </w:rPr>
        <w:t xml:space="preserve"> </w:t>
      </w:r>
      <w:r w:rsidRPr="00BF70FD">
        <w:rPr>
          <w:rFonts w:ascii="Century Gothic" w:hAnsi="Century Gothic" w:cs="Arial"/>
          <w:b/>
          <w:sz w:val="20"/>
          <w:szCs w:val="20"/>
        </w:rPr>
        <w:t>Anual</w:t>
      </w:r>
      <w:r w:rsidRPr="00BF70FD">
        <w:rPr>
          <w:rFonts w:ascii="Century Gothic" w:hAnsi="Century Gothic" w:cs="Arial"/>
          <w:sz w:val="20"/>
          <w:szCs w:val="20"/>
        </w:rPr>
        <w:t xml:space="preserve"> promueve la implantación y revisión del Sistema de Gestión de la Calidad como el medio adecuado para atender los compromisos de</w:t>
      </w:r>
      <w:r w:rsidR="006F566D">
        <w:rPr>
          <w:rFonts w:ascii="Century Gothic" w:hAnsi="Century Gothic" w:cs="Arial"/>
          <w:sz w:val="20"/>
          <w:szCs w:val="20"/>
        </w:rPr>
        <w:t xml:space="preserve"> servicio a nuestros clientes. </w:t>
      </w:r>
    </w:p>
    <w:p w:rsidR="00BF70FD" w:rsidRPr="00BF70FD" w:rsidRDefault="00BF70FD" w:rsidP="00BF70FD">
      <w:pPr>
        <w:spacing w:line="360" w:lineRule="auto"/>
        <w:ind w:left="57" w:right="57"/>
        <w:jc w:val="both"/>
        <w:rPr>
          <w:rFonts w:ascii="Century Gothic" w:hAnsi="Century Gothic" w:cs="Arial"/>
          <w:b/>
          <w:sz w:val="20"/>
          <w:szCs w:val="20"/>
        </w:rPr>
      </w:pPr>
      <w:r w:rsidRPr="00BF70FD">
        <w:rPr>
          <w:rFonts w:ascii="Century Gothic" w:hAnsi="Century Gothic" w:cs="Arial"/>
          <w:sz w:val="20"/>
          <w:szCs w:val="20"/>
        </w:rPr>
        <w:t xml:space="preserve">La Alta Dirección tomando como marco de referencia la </w:t>
      </w:r>
      <w:r w:rsidRPr="00BF70FD">
        <w:rPr>
          <w:rFonts w:ascii="Century Gothic" w:hAnsi="Century Gothic" w:cs="Arial"/>
          <w:b/>
          <w:sz w:val="20"/>
          <w:szCs w:val="20"/>
        </w:rPr>
        <w:t>Planeación Estratégica</w:t>
      </w:r>
      <w:r w:rsidRPr="00BF70FD">
        <w:rPr>
          <w:rFonts w:ascii="Century Gothic" w:hAnsi="Century Gothic" w:cs="Arial"/>
          <w:sz w:val="20"/>
          <w:szCs w:val="20"/>
        </w:rPr>
        <w:t xml:space="preserve"> </w:t>
      </w:r>
      <w:r w:rsidRPr="00BF70FD">
        <w:rPr>
          <w:rFonts w:ascii="Century Gothic" w:hAnsi="Century Gothic" w:cs="Arial"/>
          <w:b/>
          <w:sz w:val="20"/>
          <w:szCs w:val="20"/>
        </w:rPr>
        <w:t>Anual</w:t>
      </w:r>
      <w:r w:rsidRPr="00BF70FD">
        <w:rPr>
          <w:rFonts w:ascii="Century Gothic" w:hAnsi="Century Gothic" w:cs="Arial"/>
          <w:sz w:val="20"/>
          <w:szCs w:val="20"/>
        </w:rPr>
        <w:t xml:space="preserve">, ha establecido la Política y los Objetivos de Calidad que son compatibles con el contexto de la organización, comunicando la importancia de una gestión de calidad eficaz, asegurando que el Sistema de Gestión de Calidad logre los resultados previstos, comprometiéndose a gestionar y proporcionar los recursos humanos, financieros y tecnológicos necesarios para su implantación, mantenimiento y promoviendo la mejora mediante el </w:t>
      </w:r>
      <w:r w:rsidRPr="00BF70FD">
        <w:rPr>
          <w:rFonts w:ascii="Century Gothic" w:hAnsi="Century Gothic" w:cs="Arial"/>
          <w:b/>
          <w:sz w:val="20"/>
          <w:szCs w:val="20"/>
        </w:rPr>
        <w:t>Programa Anual de Calidad (F-SGC-UPAM-04-01)</w:t>
      </w: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5.1.2 ENFOQUE AL CLIENTE</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pStyle w:val="Textoindependiente"/>
        <w:spacing w:line="360" w:lineRule="auto"/>
        <w:jc w:val="both"/>
        <w:rPr>
          <w:rFonts w:ascii="Century Gothic" w:hAnsi="Century Gothic" w:cs="Arial"/>
          <w:sz w:val="20"/>
          <w:szCs w:val="20"/>
        </w:rPr>
      </w:pPr>
      <w:r w:rsidRPr="00BF70FD">
        <w:rPr>
          <w:rFonts w:ascii="Century Gothic" w:hAnsi="Century Gothic" w:cs="Arial"/>
          <w:sz w:val="20"/>
          <w:szCs w:val="20"/>
          <w:lang w:val="es-MX"/>
        </w:rPr>
        <w:t xml:space="preserve">LA UPAM, </w:t>
      </w:r>
      <w:r w:rsidRPr="00BF70FD">
        <w:rPr>
          <w:rFonts w:ascii="Century Gothic" w:hAnsi="Century Gothic" w:cs="Arial"/>
          <w:sz w:val="20"/>
          <w:szCs w:val="20"/>
        </w:rPr>
        <w:t xml:space="preserve">ha diseñado e implementado los procesos necesarios para conocer de primera mano las necesidades actuales y futuras de sus clientes. </w:t>
      </w:r>
    </w:p>
    <w:p w:rsidR="00BF70FD" w:rsidRPr="00BF70FD" w:rsidRDefault="00BF70FD" w:rsidP="00BF70FD">
      <w:pPr>
        <w:pStyle w:val="Textoindependiente"/>
        <w:spacing w:line="360" w:lineRule="auto"/>
        <w:jc w:val="both"/>
        <w:rPr>
          <w:rFonts w:ascii="Century Gothic" w:hAnsi="Century Gothic" w:cs="Arial"/>
          <w:color w:val="FF0000"/>
          <w:sz w:val="20"/>
          <w:szCs w:val="20"/>
        </w:rPr>
      </w:pPr>
      <w:r w:rsidRPr="00BF70FD">
        <w:rPr>
          <w:rFonts w:ascii="Century Gothic" w:hAnsi="Century Gothic" w:cs="Arial"/>
          <w:sz w:val="20"/>
          <w:szCs w:val="20"/>
        </w:rPr>
        <w:t xml:space="preserve">El área Servicios Escolares y Promoción y Difusión son los encargados de conocer y comunicar cuáles son los requisitos del cliente, los cuales son plasmados a través de las redes sociales institucionales, en el portal web, en la folletería oficial. Los requisitos legales y reglamentarios son cumplidos; el área </w:t>
      </w:r>
      <w:r w:rsidRPr="00BF70FD">
        <w:rPr>
          <w:rFonts w:ascii="Century Gothic" w:hAnsi="Century Gothic" w:cs="Arial"/>
          <w:sz w:val="20"/>
          <w:szCs w:val="20"/>
        </w:rPr>
        <w:lastRenderedPageBreak/>
        <w:t xml:space="preserve">encargada de dar seguimiento es el área de Jurídico. Todo esto es un componente importante dentro del proceso de </w:t>
      </w:r>
      <w:r w:rsidRPr="00BF70FD">
        <w:rPr>
          <w:rFonts w:ascii="Century Gothic" w:hAnsi="Century Gothic" w:cs="Arial"/>
          <w:b/>
          <w:sz w:val="20"/>
          <w:szCs w:val="20"/>
        </w:rPr>
        <w:t>Planeación Estratégica Anual</w:t>
      </w:r>
      <w:r w:rsidRPr="00BF70FD">
        <w:rPr>
          <w:rFonts w:ascii="Century Gothic" w:hAnsi="Century Gothic" w:cs="Arial"/>
          <w:sz w:val="20"/>
          <w:szCs w:val="20"/>
        </w:rPr>
        <w:t>.</w:t>
      </w:r>
      <w:r w:rsidRPr="00BF70FD">
        <w:rPr>
          <w:rFonts w:ascii="Century Gothic" w:hAnsi="Century Gothic" w:cs="Arial"/>
          <w:color w:val="FF0000"/>
          <w:sz w:val="20"/>
          <w:szCs w:val="20"/>
        </w:rPr>
        <w:t xml:space="preserve"> </w:t>
      </w:r>
    </w:p>
    <w:p w:rsidR="00BF70FD" w:rsidRPr="00BF70FD" w:rsidRDefault="00BF70FD" w:rsidP="00BF70FD">
      <w:pPr>
        <w:pStyle w:val="Textoindependiente"/>
        <w:spacing w:line="360" w:lineRule="auto"/>
        <w:jc w:val="both"/>
        <w:rPr>
          <w:rFonts w:ascii="Century Gothic" w:hAnsi="Century Gothic" w:cs="Arial"/>
          <w:sz w:val="20"/>
          <w:szCs w:val="20"/>
        </w:rPr>
      </w:pPr>
      <w:r w:rsidRPr="00BF70FD">
        <w:rPr>
          <w:rFonts w:ascii="Century Gothic" w:hAnsi="Century Gothic" w:cs="Arial"/>
          <w:sz w:val="20"/>
          <w:szCs w:val="20"/>
        </w:rPr>
        <w:t xml:space="preserve">Estos procesos han dado como resultado la creación de lazos firmes con nuestros clientes, lo que nos permite verificar cuatrimestre a cuatrimestre por medio del envió de la encuesta </w:t>
      </w:r>
      <w:r w:rsidRPr="00BF70FD">
        <w:rPr>
          <w:rFonts w:ascii="Century Gothic" w:hAnsi="Century Gothic" w:cs="Arial"/>
          <w:b/>
          <w:sz w:val="20"/>
          <w:szCs w:val="20"/>
        </w:rPr>
        <w:t>SESAE</w:t>
      </w:r>
      <w:r w:rsidRPr="00BF70FD">
        <w:rPr>
          <w:rFonts w:ascii="Century Gothic" w:hAnsi="Century Gothic" w:cs="Arial"/>
          <w:sz w:val="20"/>
          <w:szCs w:val="20"/>
        </w:rPr>
        <w:t xml:space="preserve">, aquellos factores críticos de éxito y tomar Acciones Correctivas inmediatas que se requieran para cumplir con los requisitos de nuestros clientes y aumentar su satisfacción. </w:t>
      </w:r>
    </w:p>
    <w:p w:rsidR="00BF70FD" w:rsidRPr="00BF70FD" w:rsidRDefault="00BF70FD" w:rsidP="00BF70FD">
      <w:pPr>
        <w:pStyle w:val="Textoindependiente"/>
        <w:spacing w:line="360" w:lineRule="auto"/>
        <w:jc w:val="both"/>
        <w:rPr>
          <w:rFonts w:ascii="Century Gothic" w:hAnsi="Century Gothic" w:cs="Arial"/>
          <w:bCs/>
          <w:sz w:val="20"/>
          <w:szCs w:val="20"/>
        </w:rPr>
      </w:pPr>
      <w:r w:rsidRPr="00BF70FD">
        <w:rPr>
          <w:rFonts w:ascii="Century Gothic" w:hAnsi="Century Gothic" w:cs="Arial"/>
          <w:bCs/>
          <w:sz w:val="20"/>
          <w:szCs w:val="20"/>
        </w:rPr>
        <w:t>Todo lo anterior para cumplir con los puntos 8.2 Requisitos para los productos y servicios y 9.1.2 Satisfacción del cliente.</w:t>
      </w: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5.2 POLÍTICA</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5.2.1 ESTABLECIMIENTO DE LA POLÍTICA DE CALIDAD</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La Alta</w:t>
      </w:r>
      <w:r w:rsidRPr="00BF70FD">
        <w:rPr>
          <w:rFonts w:ascii="Century Gothic" w:hAnsi="Century Gothic"/>
          <w:b/>
          <w:sz w:val="20"/>
          <w:szCs w:val="20"/>
        </w:rPr>
        <w:t xml:space="preserve"> </w:t>
      </w:r>
      <w:r w:rsidRPr="00BF70FD">
        <w:rPr>
          <w:rFonts w:ascii="Century Gothic" w:hAnsi="Century Gothic"/>
          <w:sz w:val="20"/>
          <w:szCs w:val="20"/>
        </w:rPr>
        <w:t xml:space="preserve">Dirección ha definido y documentado la </w:t>
      </w:r>
      <w:r w:rsidRPr="00BF70FD">
        <w:rPr>
          <w:rFonts w:ascii="Century Gothic" w:hAnsi="Century Gothic"/>
          <w:b/>
          <w:sz w:val="20"/>
          <w:szCs w:val="20"/>
        </w:rPr>
        <w:t>Política de Calidad</w:t>
      </w:r>
      <w:r w:rsidRPr="00BF70FD">
        <w:rPr>
          <w:rFonts w:ascii="Century Gothic" w:hAnsi="Century Gothic"/>
          <w:sz w:val="20"/>
          <w:szCs w:val="20"/>
        </w:rPr>
        <w:t>; así como, su compromiso con la misma. Esta política es congruente con los Objetivos de Calidad y apropiada al contexto de la organización enfocada a satisfacer las necesidades de nuestros clientes.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ind w:left="57" w:right="57"/>
        <w:jc w:val="both"/>
        <w:rPr>
          <w:rFonts w:ascii="Century Gothic" w:hAnsi="Century Gothic" w:cs="Arial"/>
          <w:sz w:val="20"/>
          <w:szCs w:val="20"/>
        </w:rPr>
      </w:pPr>
      <w:r w:rsidRPr="00BF70FD">
        <w:rPr>
          <w:rFonts w:ascii="Century Gothic" w:hAnsi="Century Gothic" w:cs="Arial"/>
          <w:sz w:val="20"/>
          <w:szCs w:val="20"/>
        </w:rPr>
        <w:t xml:space="preserve">La </w:t>
      </w:r>
      <w:r w:rsidRPr="00BF70FD">
        <w:rPr>
          <w:rFonts w:ascii="Century Gothic" w:hAnsi="Century Gothic"/>
          <w:b/>
          <w:sz w:val="20"/>
          <w:szCs w:val="20"/>
        </w:rPr>
        <w:t>Política de Calidad</w:t>
      </w:r>
      <w:r w:rsidRPr="00BF70FD">
        <w:rPr>
          <w:rFonts w:ascii="Century Gothic" w:hAnsi="Century Gothic" w:cs="Arial"/>
          <w:sz w:val="20"/>
          <w:szCs w:val="20"/>
        </w:rPr>
        <w:t xml:space="preserve"> es revisada una vez al año por la Alta Dirección durante el seguimiento de la </w:t>
      </w:r>
      <w:r w:rsidRPr="00BF70FD">
        <w:rPr>
          <w:rFonts w:ascii="Century Gothic" w:hAnsi="Century Gothic" w:cs="Arial"/>
          <w:b/>
          <w:sz w:val="20"/>
          <w:szCs w:val="20"/>
        </w:rPr>
        <w:t>Planeación Estratégica Anual</w:t>
      </w:r>
      <w:r w:rsidRPr="00BF70FD">
        <w:rPr>
          <w:rFonts w:ascii="Century Gothic" w:hAnsi="Century Gothic" w:cs="Arial"/>
          <w:sz w:val="20"/>
          <w:szCs w:val="20"/>
        </w:rPr>
        <w:t xml:space="preserve">, con el objetivo de garantizar que esté alineada a los objetivos y necesidades de la organización. </w:t>
      </w:r>
    </w:p>
    <w:p w:rsidR="00BF70FD" w:rsidRPr="00BF70FD" w:rsidRDefault="00BF70FD" w:rsidP="00BF70FD">
      <w:pPr>
        <w:spacing w:line="360" w:lineRule="auto"/>
        <w:ind w:left="57" w:right="57"/>
        <w:jc w:val="both"/>
        <w:rPr>
          <w:rFonts w:ascii="Century Gothic" w:hAnsi="Century Gothic" w:cs="Arial"/>
          <w:sz w:val="20"/>
          <w:szCs w:val="20"/>
        </w:rPr>
      </w:pP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5.2.2 COMUNICACIÓN DE LA POLÍTICA DE CALIDAD</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ind w:left="57" w:right="57"/>
        <w:jc w:val="both"/>
        <w:rPr>
          <w:rFonts w:ascii="Century Gothic" w:hAnsi="Century Gothic" w:cs="Arial"/>
          <w:sz w:val="20"/>
          <w:szCs w:val="20"/>
        </w:rPr>
      </w:pPr>
      <w:r w:rsidRPr="00BF70FD">
        <w:rPr>
          <w:rFonts w:ascii="Century Gothic" w:hAnsi="Century Gothic" w:cs="Arial"/>
          <w:sz w:val="20"/>
          <w:szCs w:val="20"/>
        </w:rPr>
        <w:t xml:space="preserve">La Alta Dirección se asegura que la </w:t>
      </w:r>
      <w:r w:rsidRPr="00BF70FD">
        <w:rPr>
          <w:rFonts w:ascii="Century Gothic" w:hAnsi="Century Gothic" w:cs="Arial"/>
          <w:b/>
          <w:sz w:val="20"/>
          <w:szCs w:val="20"/>
        </w:rPr>
        <w:t>Política de Calidad</w:t>
      </w:r>
      <w:r w:rsidRPr="00BF70FD">
        <w:rPr>
          <w:rFonts w:ascii="Century Gothic" w:hAnsi="Century Gothic" w:cs="Arial"/>
          <w:sz w:val="20"/>
          <w:szCs w:val="20"/>
        </w:rPr>
        <w:t xml:space="preserve"> sea entendida, implantada y mantenida en todos los niveles de la organización, a través de: </w:t>
      </w:r>
    </w:p>
    <w:p w:rsidR="00BF70FD" w:rsidRPr="00BF70FD" w:rsidRDefault="00BF70FD" w:rsidP="00BF70FD">
      <w:pPr>
        <w:spacing w:line="360" w:lineRule="auto"/>
        <w:ind w:left="57" w:right="57"/>
        <w:jc w:val="both"/>
        <w:rPr>
          <w:rFonts w:ascii="Century Gothic" w:hAnsi="Century Gothic" w:cs="Arial"/>
          <w:sz w:val="20"/>
          <w:szCs w:val="20"/>
        </w:rPr>
      </w:pPr>
    </w:p>
    <w:p w:rsidR="00BF70FD" w:rsidRPr="00BF70FD" w:rsidRDefault="00BF70FD" w:rsidP="00BF70FD">
      <w:pPr>
        <w:numPr>
          <w:ilvl w:val="0"/>
          <w:numId w:val="11"/>
        </w:numPr>
        <w:spacing w:after="0" w:line="360" w:lineRule="auto"/>
        <w:ind w:right="57"/>
        <w:jc w:val="both"/>
        <w:rPr>
          <w:rFonts w:ascii="Century Gothic" w:hAnsi="Century Gothic" w:cs="Arial"/>
          <w:color w:val="2F5496"/>
          <w:sz w:val="20"/>
          <w:szCs w:val="20"/>
        </w:rPr>
      </w:pPr>
      <w:r w:rsidRPr="00BF70FD">
        <w:rPr>
          <w:rFonts w:ascii="Century Gothic" w:hAnsi="Century Gothic" w:cs="Arial"/>
          <w:color w:val="2F5496"/>
          <w:sz w:val="20"/>
          <w:szCs w:val="20"/>
        </w:rPr>
        <w:t>La Jefatura de Calidad lleva a cabo reuniones con cada departamento, para actualizarlos en términos de los lineamientos de calidad, en estas reuniones comparte las políticas de calidad y difunde las ventajas e importancia de seguirlas.</w:t>
      </w:r>
      <w:r w:rsidRPr="00BF70FD">
        <w:rPr>
          <w:rFonts w:ascii="Century Gothic" w:hAnsi="Century Gothic" w:cs="Arial"/>
          <w:color w:val="FF0000"/>
          <w:sz w:val="20"/>
          <w:szCs w:val="20"/>
        </w:rPr>
        <w:t xml:space="preserve"> </w:t>
      </w:r>
    </w:p>
    <w:p w:rsidR="00BF70FD" w:rsidRPr="00BF70FD" w:rsidRDefault="00BF70FD" w:rsidP="00BF70FD">
      <w:pPr>
        <w:numPr>
          <w:ilvl w:val="0"/>
          <w:numId w:val="11"/>
        </w:numPr>
        <w:spacing w:after="0" w:line="360" w:lineRule="auto"/>
        <w:ind w:right="57"/>
        <w:jc w:val="both"/>
        <w:rPr>
          <w:rFonts w:ascii="Century Gothic" w:hAnsi="Century Gothic" w:cs="Arial"/>
          <w:color w:val="FF0000"/>
          <w:sz w:val="20"/>
          <w:szCs w:val="20"/>
        </w:rPr>
      </w:pPr>
      <w:r w:rsidRPr="00BF70FD">
        <w:rPr>
          <w:rFonts w:ascii="Century Gothic" w:hAnsi="Century Gothic" w:cs="Arial"/>
          <w:color w:val="FF0000"/>
          <w:sz w:val="20"/>
          <w:szCs w:val="20"/>
        </w:rPr>
        <w:t>La difusión de la política de calidad se divulga a través de: Placas colocados en áreas comunes, fondos de pantallas, tarjetas, comunicados a través de correo electrónico.</w:t>
      </w:r>
    </w:p>
    <w:p w:rsidR="00BF70FD" w:rsidRPr="00BF70FD" w:rsidRDefault="00BF70FD" w:rsidP="00BF70FD">
      <w:pPr>
        <w:pStyle w:val="Prrafodelista"/>
        <w:spacing w:line="360" w:lineRule="auto"/>
        <w:ind w:right="57"/>
        <w:jc w:val="both"/>
        <w:rPr>
          <w:rFonts w:ascii="Century Gothic" w:hAnsi="Century Gothic" w:cs="Arial"/>
          <w:b/>
          <w:caps/>
          <w:sz w:val="20"/>
          <w:szCs w:val="20"/>
          <w:u w:val="single"/>
          <w:lang w:val="es-ES"/>
        </w:rPr>
      </w:pPr>
    </w:p>
    <w:p w:rsidR="00BF70FD" w:rsidRPr="00BF70FD" w:rsidRDefault="00BF70FD" w:rsidP="00BF70FD">
      <w:pPr>
        <w:pStyle w:val="Prrafodelista"/>
        <w:spacing w:line="360" w:lineRule="auto"/>
        <w:ind w:right="57"/>
        <w:jc w:val="both"/>
        <w:rPr>
          <w:rFonts w:ascii="Century Gothic" w:hAnsi="Century Gothic" w:cs="Arial"/>
          <w:b/>
          <w:caps/>
          <w:sz w:val="20"/>
          <w:szCs w:val="20"/>
          <w:u w:val="single"/>
        </w:rPr>
      </w:pPr>
    </w:p>
    <w:p w:rsidR="00BF70FD" w:rsidRPr="00BF70FD" w:rsidRDefault="00BF70FD" w:rsidP="00BF70FD">
      <w:pPr>
        <w:pStyle w:val="Prrafodelista"/>
        <w:spacing w:line="360" w:lineRule="auto"/>
        <w:ind w:right="57"/>
        <w:jc w:val="both"/>
        <w:rPr>
          <w:rFonts w:ascii="Century Gothic" w:hAnsi="Century Gothic" w:cs="Arial"/>
          <w:b/>
          <w:caps/>
          <w:sz w:val="20"/>
          <w:szCs w:val="20"/>
          <w:u w:val="single"/>
        </w:rPr>
      </w:pPr>
      <w:r w:rsidRPr="00BF70FD">
        <w:rPr>
          <w:rFonts w:ascii="Century Gothic" w:hAnsi="Century Gothic" w:cs="Arial"/>
          <w:b/>
          <w:caps/>
          <w:sz w:val="20"/>
          <w:szCs w:val="20"/>
          <w:u w:val="single"/>
        </w:rPr>
        <w:t>Nuestra Política de Calidad</w:t>
      </w:r>
    </w:p>
    <w:p w:rsidR="00BF70FD" w:rsidRPr="00BF70FD" w:rsidRDefault="00BF70FD" w:rsidP="00BF70FD">
      <w:pPr>
        <w:spacing w:line="360" w:lineRule="auto"/>
        <w:jc w:val="both"/>
        <w:rPr>
          <w:rFonts w:ascii="Century Gothic" w:hAnsi="Century Gothic" w:cs="Times New Roman"/>
          <w:color w:val="2F5496"/>
          <w:sz w:val="20"/>
          <w:szCs w:val="20"/>
        </w:rPr>
      </w:pPr>
      <w:r w:rsidRPr="00BF70FD">
        <w:rPr>
          <w:rFonts w:ascii="Century Gothic" w:hAnsi="Century Gothic"/>
          <w:color w:val="2F5496"/>
          <w:sz w:val="20"/>
          <w:szCs w:val="20"/>
        </w:rPr>
        <w:t>En la Universidad Politécnica de Amozoc nos comprometemos a proporcionar servicios educativos de calidad, generando una experiencia educativa por encima de las expectativas de las partes interesadas pertinentes, a través de la mejora continua de nuestros procesos.</w:t>
      </w:r>
    </w:p>
    <w:p w:rsidR="00BF70FD" w:rsidRPr="00BF70FD" w:rsidRDefault="00BF70FD" w:rsidP="00BF70FD">
      <w:pPr>
        <w:spacing w:line="360" w:lineRule="auto"/>
        <w:jc w:val="both"/>
        <w:rPr>
          <w:rFonts w:ascii="Century Gothic" w:hAnsi="Century Gothic"/>
          <w:color w:val="FF0000"/>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5.3 ROLES, RESPONSABILIDADES Y AUTORIDADES EN LA ORGANIZACIÓN</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La Alta dirección asegura que las responsabilidades y autoridades correspondientes de cada área se asignan y están descritas en el </w:t>
      </w:r>
      <w:r w:rsidRPr="00BF70FD">
        <w:rPr>
          <w:rFonts w:ascii="Century Gothic" w:hAnsi="Century Gothic"/>
          <w:b/>
          <w:sz w:val="20"/>
          <w:szCs w:val="20"/>
        </w:rPr>
        <w:t xml:space="preserve">Manual de Organización </w:t>
      </w:r>
      <w:r w:rsidRPr="00BF70FD">
        <w:rPr>
          <w:rFonts w:ascii="Century Gothic" w:hAnsi="Century Gothic"/>
          <w:sz w:val="20"/>
          <w:szCs w:val="20"/>
        </w:rPr>
        <w:t xml:space="preserve">y se conocen como </w:t>
      </w:r>
      <w:r w:rsidRPr="00BF70FD">
        <w:rPr>
          <w:rFonts w:ascii="Century Gothic" w:hAnsi="Century Gothic"/>
          <w:b/>
          <w:sz w:val="20"/>
          <w:szCs w:val="20"/>
        </w:rPr>
        <w:t>Descriptivos de Puesto</w:t>
      </w:r>
      <w:r w:rsidRPr="00BF70FD">
        <w:rPr>
          <w:rFonts w:ascii="Century Gothic" w:hAnsi="Century Gothic"/>
          <w:sz w:val="20"/>
          <w:szCs w:val="20"/>
        </w:rPr>
        <w:t xml:space="preserve"> los cuales se entregan al personal y se encuentran en su expediente; así como en el </w:t>
      </w:r>
      <w:r w:rsidRPr="00BF70FD">
        <w:rPr>
          <w:rFonts w:ascii="Century Gothic" w:hAnsi="Century Gothic"/>
          <w:b/>
          <w:sz w:val="20"/>
          <w:szCs w:val="20"/>
        </w:rPr>
        <w:t>Organigrama</w:t>
      </w:r>
      <w:r w:rsidRPr="00BF70FD">
        <w:rPr>
          <w:rFonts w:ascii="Century Gothic" w:hAnsi="Century Gothic"/>
          <w:sz w:val="20"/>
          <w:szCs w:val="20"/>
        </w:rPr>
        <w:t xml:space="preserve"> de la organización, el cual se muestra en el portal de gestión de calidad.</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Además, la Alta Dirección se asegura que: define </w:t>
      </w:r>
    </w:p>
    <w:p w:rsidR="00BF70FD" w:rsidRPr="00BF70FD" w:rsidRDefault="00BF70FD" w:rsidP="00BF70FD">
      <w:pPr>
        <w:pStyle w:val="Prrafodelista"/>
        <w:numPr>
          <w:ilvl w:val="0"/>
          <w:numId w:val="12"/>
        </w:numPr>
        <w:spacing w:line="360" w:lineRule="auto"/>
        <w:jc w:val="both"/>
        <w:rPr>
          <w:rFonts w:ascii="Century Gothic" w:hAnsi="Century Gothic"/>
          <w:sz w:val="20"/>
          <w:szCs w:val="20"/>
        </w:rPr>
      </w:pPr>
      <w:r w:rsidRPr="00BF70FD">
        <w:rPr>
          <w:rFonts w:ascii="Century Gothic" w:hAnsi="Century Gothic"/>
          <w:sz w:val="20"/>
          <w:szCs w:val="20"/>
        </w:rPr>
        <w:lastRenderedPageBreak/>
        <w:t>El Sistema de Gestión de Calidad es conforme a los requisitos de la Norma ISO9001-2015; por medio del seguimiento del Coordinador de Calidad y Capacitación en conjunto con los Directores de Área.</w:t>
      </w:r>
    </w:p>
    <w:p w:rsidR="00BF70FD" w:rsidRPr="00BF70FD" w:rsidRDefault="00BF70FD" w:rsidP="00BF70FD">
      <w:pPr>
        <w:pStyle w:val="Prrafodelista"/>
        <w:numPr>
          <w:ilvl w:val="0"/>
          <w:numId w:val="12"/>
        </w:numPr>
        <w:spacing w:line="360" w:lineRule="auto"/>
        <w:jc w:val="both"/>
        <w:rPr>
          <w:rFonts w:ascii="Century Gothic" w:hAnsi="Century Gothic"/>
          <w:color w:val="FF0000"/>
          <w:sz w:val="20"/>
          <w:szCs w:val="20"/>
        </w:rPr>
      </w:pPr>
      <w:r w:rsidRPr="00BF70FD">
        <w:rPr>
          <w:rFonts w:ascii="Century Gothic" w:hAnsi="Century Gothic"/>
          <w:color w:val="FF0000"/>
          <w:sz w:val="20"/>
          <w:szCs w:val="20"/>
        </w:rPr>
        <w:t xml:space="preserve">Los procesos están generando y proporcionando las salidas previstas, por medio de </w:t>
      </w:r>
      <w:r w:rsidRPr="00BF70FD">
        <w:rPr>
          <w:rFonts w:ascii="Century Gothic" w:hAnsi="Century Gothic"/>
          <w:b/>
          <w:color w:val="FF0000"/>
          <w:sz w:val="20"/>
          <w:szCs w:val="20"/>
        </w:rPr>
        <w:t>los Indicadores y Control de Salidas No Conformes (Incidencias</w:t>
      </w:r>
      <w:r w:rsidRPr="00BF70FD">
        <w:rPr>
          <w:rFonts w:ascii="Century Gothic" w:hAnsi="Century Gothic"/>
          <w:color w:val="FF0000"/>
          <w:sz w:val="20"/>
          <w:szCs w:val="20"/>
        </w:rPr>
        <w:t xml:space="preserve">) que de manera mensual presentan los dueños de los procesos. </w:t>
      </w:r>
      <w:r w:rsidRPr="00BF70FD">
        <w:rPr>
          <w:rFonts w:ascii="Century Gothic" w:hAnsi="Century Gothic"/>
          <w:color w:val="2F5496"/>
          <w:sz w:val="20"/>
          <w:szCs w:val="20"/>
        </w:rPr>
        <w:t xml:space="preserve">La jefatura de calidad colecta, analiza y emite las incidencias  y genera con ellas un reporte mensual. </w:t>
      </w:r>
      <w:r w:rsidRPr="00BF70FD">
        <w:rPr>
          <w:rFonts w:ascii="Century Gothic" w:hAnsi="Century Gothic"/>
          <w:color w:val="FF0000"/>
          <w:sz w:val="20"/>
          <w:szCs w:val="20"/>
        </w:rPr>
        <w:t xml:space="preserve">A quien le entregan un reporte de incidencias o actividades de los procesos (planeación) </w:t>
      </w:r>
    </w:p>
    <w:p w:rsidR="00BF70FD" w:rsidRPr="00BF70FD" w:rsidRDefault="00BF70FD" w:rsidP="00BF70FD">
      <w:pPr>
        <w:pStyle w:val="Prrafodelista"/>
        <w:numPr>
          <w:ilvl w:val="0"/>
          <w:numId w:val="12"/>
        </w:numPr>
        <w:spacing w:line="360" w:lineRule="auto"/>
        <w:jc w:val="both"/>
        <w:rPr>
          <w:rFonts w:ascii="Century Gothic" w:hAnsi="Century Gothic"/>
          <w:sz w:val="20"/>
          <w:szCs w:val="20"/>
        </w:rPr>
      </w:pPr>
      <w:r w:rsidRPr="00BF70FD">
        <w:rPr>
          <w:rFonts w:ascii="Century Gothic" w:hAnsi="Century Gothic"/>
          <w:sz w:val="20"/>
          <w:szCs w:val="20"/>
        </w:rPr>
        <w:t>La Subdirección de Planeación y Evaluación es la responsable de informar a la Alta Dirección sobre las oportunidades de mejora del sistema de gestión de calidad.</w:t>
      </w:r>
    </w:p>
    <w:p w:rsidR="00BF70FD" w:rsidRPr="00BF70FD" w:rsidRDefault="00BF70FD" w:rsidP="00BF70FD">
      <w:pPr>
        <w:pStyle w:val="Prrafodelista"/>
        <w:numPr>
          <w:ilvl w:val="0"/>
          <w:numId w:val="12"/>
        </w:numPr>
        <w:spacing w:line="360" w:lineRule="auto"/>
        <w:jc w:val="both"/>
        <w:rPr>
          <w:rFonts w:ascii="Century Gothic" w:hAnsi="Century Gothic"/>
          <w:color w:val="FF0000"/>
          <w:sz w:val="20"/>
          <w:szCs w:val="20"/>
        </w:rPr>
      </w:pPr>
      <w:r w:rsidRPr="00BF70FD">
        <w:rPr>
          <w:rFonts w:ascii="Century Gothic" w:hAnsi="Century Gothic"/>
          <w:color w:val="FF0000"/>
          <w:sz w:val="20"/>
          <w:szCs w:val="20"/>
        </w:rPr>
        <w:t xml:space="preserve">Se promueve el enfoque al cliente en toda la organización, a través de la presentación de resultados de la </w:t>
      </w:r>
      <w:r w:rsidRPr="00BF70FD">
        <w:rPr>
          <w:rFonts w:ascii="Century Gothic" w:hAnsi="Century Gothic"/>
          <w:b/>
          <w:color w:val="FF0000"/>
          <w:sz w:val="20"/>
          <w:szCs w:val="20"/>
        </w:rPr>
        <w:t>Encuesta de Satisfacción al cliente</w:t>
      </w:r>
      <w:r w:rsidRPr="00BF70FD">
        <w:rPr>
          <w:rFonts w:ascii="Century Gothic" w:hAnsi="Century Gothic"/>
          <w:color w:val="FF0000"/>
          <w:sz w:val="20"/>
          <w:szCs w:val="20"/>
        </w:rPr>
        <w:t xml:space="preserve"> </w:t>
      </w:r>
      <w:r w:rsidRPr="00BF70FD">
        <w:rPr>
          <w:rFonts w:ascii="Century Gothic" w:hAnsi="Century Gothic"/>
          <w:color w:val="2F5496"/>
          <w:sz w:val="20"/>
          <w:szCs w:val="20"/>
        </w:rPr>
        <w:t>que se realiza al inicio de cada semestre. El encargado de realizar la presentación es la Subdirección de Planeación, con el apoyo de la coordinación de Tutorías y la secretaría académica.</w:t>
      </w:r>
      <w:r w:rsidRPr="00BF70FD">
        <w:rPr>
          <w:rFonts w:ascii="Century Gothic" w:hAnsi="Century Gothic"/>
          <w:color w:val="FF0000"/>
          <w:sz w:val="20"/>
          <w:szCs w:val="20"/>
        </w:rPr>
        <w:t xml:space="preserve"> </w:t>
      </w:r>
    </w:p>
    <w:p w:rsidR="00BF70FD" w:rsidRPr="00BF70FD" w:rsidRDefault="00BF70FD" w:rsidP="00BF70FD">
      <w:pPr>
        <w:pStyle w:val="Prrafodelista"/>
        <w:numPr>
          <w:ilvl w:val="0"/>
          <w:numId w:val="12"/>
        </w:numPr>
        <w:spacing w:line="360" w:lineRule="auto"/>
        <w:jc w:val="both"/>
        <w:rPr>
          <w:rFonts w:ascii="Century Gothic" w:hAnsi="Century Gothic"/>
          <w:sz w:val="20"/>
          <w:szCs w:val="20"/>
        </w:rPr>
      </w:pPr>
      <w:r w:rsidRPr="00BF70FD">
        <w:rPr>
          <w:rFonts w:ascii="Century Gothic" w:hAnsi="Century Gothic"/>
          <w:sz w:val="20"/>
          <w:szCs w:val="20"/>
        </w:rPr>
        <w:t>Coordinador de Calidad y Capacitación en conjunto con los Directores de Área se aseguran de la integridad del Sistema de gestión de calidad se mantiene cuando se planifican e implementan cambios en el mismo.</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b/>
          <w:sz w:val="20"/>
          <w:szCs w:val="20"/>
        </w:rPr>
      </w:pPr>
      <w:r w:rsidRPr="00BF70FD">
        <w:rPr>
          <w:rFonts w:ascii="Century Gothic" w:hAnsi="Century Gothic"/>
          <w:b/>
          <w:sz w:val="20"/>
          <w:szCs w:val="20"/>
        </w:rPr>
        <w:t>6. PLANIFICACIÓN</w:t>
      </w:r>
    </w:p>
    <w:p w:rsidR="00BF70FD" w:rsidRPr="00BF70FD" w:rsidRDefault="00BF70FD" w:rsidP="00BF70FD">
      <w:pPr>
        <w:spacing w:line="360" w:lineRule="auto"/>
        <w:jc w:val="both"/>
        <w:rPr>
          <w:rFonts w:ascii="Century Gothic" w:hAnsi="Century Gothic"/>
          <w:b/>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color w:val="FF0000"/>
          <w:sz w:val="20"/>
          <w:szCs w:val="20"/>
        </w:rPr>
      </w:pPr>
      <w:r w:rsidRPr="00BF70FD">
        <w:rPr>
          <w:rFonts w:ascii="Century Gothic" w:hAnsi="Century Gothic"/>
          <w:color w:val="FF0000"/>
          <w:sz w:val="20"/>
          <w:szCs w:val="20"/>
        </w:rPr>
        <w:t>6.1 ACCIONES PARA ABORDAR RIESGOS Y OPORTUNIDADES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color w:val="000000"/>
          <w:sz w:val="20"/>
          <w:szCs w:val="20"/>
        </w:rPr>
      </w:pPr>
      <w:r w:rsidRPr="00BF70FD">
        <w:rPr>
          <w:rFonts w:ascii="Century Gothic" w:hAnsi="Century Gothic"/>
          <w:color w:val="000000"/>
          <w:sz w:val="20"/>
          <w:szCs w:val="20"/>
        </w:rPr>
        <w:t xml:space="preserve">Al planificar el Sistema de Gestión de la Calidad, la organización considera las cuestiones externas e internas que son pertinentes para su propósito y su dirección estratégica, y que afectan a su </w:t>
      </w:r>
      <w:r w:rsidRPr="00BF70FD">
        <w:rPr>
          <w:rFonts w:ascii="Century Gothic" w:hAnsi="Century Gothic"/>
          <w:color w:val="000000"/>
          <w:sz w:val="20"/>
          <w:szCs w:val="20"/>
        </w:rPr>
        <w:lastRenderedPageBreak/>
        <w:t>capacidad para lograr los resultados previstos de su Sistema de Gestión de Calidad y determinar los riesgos y oportunidades que es necesario abordar con el fin de:</w:t>
      </w:r>
    </w:p>
    <w:p w:rsidR="00BF70FD" w:rsidRPr="00BF70FD" w:rsidRDefault="00BF70FD" w:rsidP="00BF70FD">
      <w:pPr>
        <w:spacing w:line="360" w:lineRule="auto"/>
        <w:jc w:val="both"/>
        <w:rPr>
          <w:rFonts w:ascii="Century Gothic" w:hAnsi="Century Gothic"/>
          <w:color w:val="000000"/>
          <w:sz w:val="20"/>
          <w:szCs w:val="20"/>
        </w:rPr>
      </w:pPr>
    </w:p>
    <w:p w:rsidR="00BF70FD" w:rsidRPr="00BF70FD" w:rsidRDefault="00BF70FD" w:rsidP="00BF70FD">
      <w:pPr>
        <w:spacing w:line="360" w:lineRule="auto"/>
        <w:jc w:val="both"/>
        <w:rPr>
          <w:rFonts w:ascii="Century Gothic" w:hAnsi="Century Gothic"/>
          <w:color w:val="000000"/>
          <w:sz w:val="20"/>
          <w:szCs w:val="20"/>
        </w:rPr>
      </w:pPr>
      <w:r w:rsidRPr="00BF70FD">
        <w:rPr>
          <w:rFonts w:ascii="Century Gothic" w:hAnsi="Century Gothic"/>
          <w:color w:val="000000"/>
          <w:sz w:val="20"/>
          <w:szCs w:val="20"/>
        </w:rPr>
        <w:t>a) Asegurar que el sistema de gestión de la calidad pueda lograr sus resultados previstos;</w:t>
      </w:r>
    </w:p>
    <w:p w:rsidR="00BF70FD" w:rsidRPr="00BF70FD" w:rsidRDefault="00BF70FD" w:rsidP="00BF70FD">
      <w:pPr>
        <w:spacing w:line="360" w:lineRule="auto"/>
        <w:jc w:val="both"/>
        <w:rPr>
          <w:rFonts w:ascii="Century Gothic" w:hAnsi="Century Gothic"/>
          <w:color w:val="000000"/>
          <w:sz w:val="20"/>
          <w:szCs w:val="20"/>
        </w:rPr>
      </w:pPr>
      <w:r w:rsidRPr="00BF70FD">
        <w:rPr>
          <w:rFonts w:ascii="Century Gothic" w:hAnsi="Century Gothic"/>
          <w:color w:val="000000"/>
          <w:sz w:val="20"/>
          <w:szCs w:val="20"/>
        </w:rPr>
        <w:t>b) Aumentar los efectos deseables</w:t>
      </w:r>
    </w:p>
    <w:p w:rsidR="00BF70FD" w:rsidRPr="00BF70FD" w:rsidRDefault="00BF70FD" w:rsidP="00BF70FD">
      <w:pPr>
        <w:spacing w:line="360" w:lineRule="auto"/>
        <w:jc w:val="both"/>
        <w:rPr>
          <w:rFonts w:ascii="Century Gothic" w:hAnsi="Century Gothic"/>
          <w:color w:val="000000"/>
          <w:sz w:val="20"/>
          <w:szCs w:val="20"/>
        </w:rPr>
      </w:pPr>
      <w:r w:rsidRPr="00BF70FD">
        <w:rPr>
          <w:rFonts w:ascii="Century Gothic" w:hAnsi="Century Gothic" w:cs="Century Gothic"/>
          <w:b/>
          <w:bCs/>
          <w:color w:val="000000"/>
          <w:sz w:val="20"/>
          <w:szCs w:val="20"/>
        </w:rPr>
        <w:t>﻿</w:t>
      </w:r>
      <w:r w:rsidRPr="00BF70FD">
        <w:rPr>
          <w:rFonts w:ascii="Century Gothic" w:hAnsi="Century Gothic"/>
          <w:color w:val="000000"/>
          <w:sz w:val="20"/>
          <w:szCs w:val="20"/>
        </w:rPr>
        <w:t>c) Prevenir o reducir efectos no deseados;</w:t>
      </w:r>
    </w:p>
    <w:p w:rsidR="00BF70FD" w:rsidRPr="00BF70FD" w:rsidRDefault="00BF70FD" w:rsidP="00BF70FD">
      <w:pPr>
        <w:spacing w:line="360" w:lineRule="auto"/>
        <w:jc w:val="both"/>
        <w:rPr>
          <w:rFonts w:ascii="Century Gothic" w:hAnsi="Century Gothic"/>
          <w:color w:val="000000"/>
          <w:sz w:val="20"/>
          <w:szCs w:val="20"/>
        </w:rPr>
      </w:pPr>
      <w:r w:rsidRPr="00BF70FD">
        <w:rPr>
          <w:rFonts w:ascii="Century Gothic" w:hAnsi="Century Gothic"/>
          <w:color w:val="000000"/>
          <w:sz w:val="20"/>
          <w:szCs w:val="20"/>
        </w:rPr>
        <w:t>d) Lograr la mejora.</w:t>
      </w:r>
    </w:p>
    <w:p w:rsidR="00BF70FD" w:rsidRPr="00BF70FD" w:rsidRDefault="00BF70FD" w:rsidP="00BF70FD">
      <w:pPr>
        <w:spacing w:line="360" w:lineRule="auto"/>
        <w:jc w:val="both"/>
        <w:rPr>
          <w:rFonts w:ascii="Century Gothic" w:hAnsi="Century Gothic"/>
          <w:color w:val="000000"/>
          <w:sz w:val="20"/>
          <w:szCs w:val="20"/>
        </w:rPr>
      </w:pPr>
    </w:p>
    <w:p w:rsidR="00BF70FD" w:rsidRPr="00BF70FD" w:rsidRDefault="00BF70FD" w:rsidP="00BF70FD">
      <w:pPr>
        <w:spacing w:line="360" w:lineRule="auto"/>
        <w:jc w:val="both"/>
        <w:rPr>
          <w:rFonts w:ascii="Century Gothic" w:hAnsi="Century Gothic"/>
          <w:color w:val="000000"/>
          <w:sz w:val="20"/>
          <w:szCs w:val="20"/>
        </w:rPr>
      </w:pPr>
      <w:r w:rsidRPr="00BF70FD">
        <w:rPr>
          <w:rFonts w:ascii="Century Gothic" w:hAnsi="Century Gothic"/>
          <w:color w:val="000000"/>
          <w:sz w:val="20"/>
          <w:szCs w:val="20"/>
        </w:rPr>
        <w:t xml:space="preserve">Para poder desarrollar estas actividades la organización lleva a cabo el análisis de Riesgos y oportunidades llenando la </w:t>
      </w:r>
      <w:r w:rsidRPr="00BF70FD">
        <w:rPr>
          <w:rFonts w:ascii="Century Gothic" w:hAnsi="Century Gothic"/>
          <w:b/>
          <w:color w:val="000000"/>
          <w:sz w:val="20"/>
          <w:szCs w:val="20"/>
        </w:rPr>
        <w:t>Matriz de Análisis de Riesgos</w:t>
      </w:r>
      <w:r w:rsidRPr="00BF70FD">
        <w:rPr>
          <w:rFonts w:ascii="Century Gothic" w:hAnsi="Century Gothic"/>
          <w:color w:val="000000"/>
          <w:sz w:val="20"/>
          <w:szCs w:val="20"/>
        </w:rPr>
        <w:t xml:space="preserve"> en reunión </w:t>
      </w:r>
      <w:r w:rsidRPr="00BF70FD">
        <w:rPr>
          <w:rFonts w:ascii="Century Gothic" w:hAnsi="Century Gothic"/>
          <w:color w:val="000000"/>
          <w:sz w:val="20"/>
          <w:szCs w:val="20"/>
        </w:rPr>
        <w:tab/>
        <w:t>semestral con los Directores de Área de la organización en donde se definen las Partes pertinentes y los Requisitos pertinentes de dichas partes para poder llevar a cabo los cambios necesarios dentro del Sistema de Gestión de Calidad y el seguimiento a los mismos.</w:t>
      </w:r>
    </w:p>
    <w:p w:rsidR="00BF70FD" w:rsidRPr="00BF70FD" w:rsidRDefault="00BF70FD" w:rsidP="00BF70FD">
      <w:pPr>
        <w:spacing w:line="360" w:lineRule="auto"/>
        <w:jc w:val="both"/>
        <w:rPr>
          <w:rFonts w:ascii="Century Gothic" w:hAnsi="Century Gothic"/>
          <w:color w:val="000000"/>
          <w:sz w:val="20"/>
          <w:szCs w:val="20"/>
        </w:rPr>
      </w:pPr>
    </w:p>
    <w:p w:rsidR="00BF70FD" w:rsidRPr="00BF70FD" w:rsidRDefault="00BF70FD" w:rsidP="00BF70FD">
      <w:pPr>
        <w:spacing w:line="360" w:lineRule="auto"/>
        <w:jc w:val="both"/>
        <w:rPr>
          <w:rFonts w:ascii="Century Gothic" w:hAnsi="Century Gothic"/>
          <w:color w:val="000000"/>
          <w:sz w:val="20"/>
          <w:szCs w:val="20"/>
        </w:rPr>
      </w:pPr>
    </w:p>
    <w:p w:rsidR="00BF70FD" w:rsidRPr="00BF70FD" w:rsidRDefault="00BF70FD" w:rsidP="00BF70FD">
      <w:pPr>
        <w:spacing w:line="360" w:lineRule="auto"/>
        <w:jc w:val="both"/>
        <w:rPr>
          <w:rFonts w:ascii="Century Gothic" w:hAnsi="Century Gothic"/>
          <w:color w:val="000000"/>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6.2 OBJETIVOS DE CALIDAD Y PLANIFICACIÓN PARA LOGRARLOS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cs="Arial"/>
          <w:b/>
          <w:bCs/>
          <w:snapToGrid w:val="0"/>
          <w:sz w:val="20"/>
          <w:szCs w:val="20"/>
        </w:rPr>
      </w:pPr>
      <w:r w:rsidRPr="00BF70FD">
        <w:rPr>
          <w:rFonts w:ascii="Century Gothic" w:hAnsi="Century Gothic" w:cs="Arial"/>
          <w:bCs/>
          <w:snapToGrid w:val="0"/>
          <w:sz w:val="20"/>
          <w:szCs w:val="20"/>
        </w:rPr>
        <w:t xml:space="preserve">Los objetivos de calidad están alineados a los resultados de la </w:t>
      </w:r>
      <w:r w:rsidRPr="00BF70FD">
        <w:rPr>
          <w:rFonts w:ascii="Century Gothic" w:hAnsi="Century Gothic" w:cs="Arial"/>
          <w:b/>
          <w:bCs/>
          <w:snapToGrid w:val="0"/>
          <w:sz w:val="20"/>
          <w:szCs w:val="20"/>
        </w:rPr>
        <w:t>Planeación Estratégica Anual:</w:t>
      </w:r>
    </w:p>
    <w:p w:rsidR="00BF70FD" w:rsidRPr="00BF70FD" w:rsidRDefault="00BF70FD" w:rsidP="00BF70FD">
      <w:pPr>
        <w:spacing w:line="360" w:lineRule="auto"/>
        <w:jc w:val="both"/>
        <w:rPr>
          <w:rFonts w:ascii="Century Gothic" w:hAnsi="Century Gothic" w:cs="Arial"/>
          <w:bCs/>
          <w:snapToGrid w:val="0"/>
          <w:sz w:val="20"/>
          <w:szCs w:val="20"/>
        </w:rPr>
      </w:pPr>
    </w:p>
    <w:p w:rsidR="00BF70FD" w:rsidRPr="00BF70FD" w:rsidRDefault="00BF70FD" w:rsidP="00BF70FD">
      <w:pPr>
        <w:spacing w:line="360" w:lineRule="auto"/>
        <w:jc w:val="both"/>
        <w:rPr>
          <w:rFonts w:ascii="Century Gothic" w:hAnsi="Century Gothic" w:cs="Arial"/>
          <w:bCs/>
          <w:snapToGrid w:val="0"/>
          <w:sz w:val="20"/>
          <w:szCs w:val="20"/>
        </w:rPr>
      </w:pPr>
    </w:p>
    <w:p w:rsidR="00BF70FD" w:rsidRPr="00BF70FD" w:rsidRDefault="00BF70FD" w:rsidP="00BF70FD">
      <w:pPr>
        <w:pStyle w:val="Prrafodelista"/>
        <w:numPr>
          <w:ilvl w:val="0"/>
          <w:numId w:val="13"/>
        </w:numPr>
        <w:spacing w:line="360" w:lineRule="auto"/>
        <w:jc w:val="both"/>
        <w:rPr>
          <w:rFonts w:ascii="Century Gothic" w:hAnsi="Century Gothic" w:cs="Arial"/>
          <w:sz w:val="20"/>
          <w:szCs w:val="20"/>
          <w:lang w:val="es-CO" w:eastAsia="es-MX"/>
        </w:rPr>
      </w:pPr>
      <w:r w:rsidRPr="00BF70FD">
        <w:rPr>
          <w:rFonts w:ascii="Century Gothic" w:hAnsi="Century Gothic" w:cs="Arial"/>
          <w:sz w:val="20"/>
          <w:szCs w:val="20"/>
          <w:lang w:val="es-CO" w:eastAsia="es-MX"/>
        </w:rPr>
        <w:t>Crecimiento de la organización.</w:t>
      </w:r>
    </w:p>
    <w:p w:rsidR="00BF70FD" w:rsidRPr="00BF70FD" w:rsidRDefault="00BF70FD" w:rsidP="00BF70FD">
      <w:pPr>
        <w:pStyle w:val="Prrafodelista"/>
        <w:numPr>
          <w:ilvl w:val="0"/>
          <w:numId w:val="13"/>
        </w:numPr>
        <w:spacing w:line="360" w:lineRule="auto"/>
        <w:jc w:val="both"/>
        <w:rPr>
          <w:rFonts w:ascii="Century Gothic" w:hAnsi="Century Gothic" w:cs="Arial"/>
          <w:sz w:val="20"/>
          <w:szCs w:val="20"/>
          <w:lang w:val="es-CO" w:eastAsia="es-MX"/>
        </w:rPr>
      </w:pPr>
      <w:r w:rsidRPr="00BF70FD">
        <w:rPr>
          <w:rFonts w:ascii="Century Gothic" w:hAnsi="Century Gothic" w:cs="Arial"/>
          <w:bCs/>
          <w:sz w:val="20"/>
          <w:szCs w:val="20"/>
        </w:rPr>
        <w:lastRenderedPageBreak/>
        <w:t>Mejorar el proceso académico.</w:t>
      </w:r>
    </w:p>
    <w:p w:rsidR="00BF70FD" w:rsidRPr="00BF70FD" w:rsidRDefault="00BF70FD" w:rsidP="00BF70FD">
      <w:pPr>
        <w:pStyle w:val="Prrafodelista"/>
        <w:numPr>
          <w:ilvl w:val="0"/>
          <w:numId w:val="13"/>
        </w:numPr>
        <w:spacing w:line="360" w:lineRule="auto"/>
        <w:jc w:val="both"/>
        <w:rPr>
          <w:rFonts w:ascii="Century Gothic" w:hAnsi="Century Gothic" w:cs="Arial"/>
          <w:sz w:val="20"/>
          <w:szCs w:val="20"/>
          <w:lang w:val="es-CO" w:eastAsia="es-MX"/>
        </w:rPr>
      </w:pPr>
      <w:r w:rsidRPr="00BF70FD">
        <w:rPr>
          <w:rFonts w:ascii="Century Gothic" w:hAnsi="Century Gothic" w:cs="Arial"/>
          <w:sz w:val="20"/>
          <w:szCs w:val="20"/>
          <w:lang w:val="es-CO" w:eastAsia="es-MX"/>
        </w:rPr>
        <w:t>Mejorar el servicio a la comunidad educativa.</w:t>
      </w:r>
    </w:p>
    <w:p w:rsidR="00BF70FD" w:rsidRPr="00BF70FD" w:rsidRDefault="00BF70FD" w:rsidP="00BF70FD">
      <w:pPr>
        <w:pStyle w:val="Prrafodelista"/>
        <w:numPr>
          <w:ilvl w:val="0"/>
          <w:numId w:val="13"/>
        </w:numPr>
        <w:spacing w:line="360" w:lineRule="auto"/>
        <w:jc w:val="both"/>
        <w:rPr>
          <w:rFonts w:ascii="Century Gothic" w:hAnsi="Century Gothic" w:cs="Arial"/>
          <w:sz w:val="20"/>
          <w:szCs w:val="20"/>
          <w:lang w:val="es-CO" w:eastAsia="es-MX"/>
        </w:rPr>
      </w:pPr>
      <w:r w:rsidRPr="00BF70FD">
        <w:rPr>
          <w:rFonts w:ascii="Century Gothic" w:hAnsi="Century Gothic" w:cs="Arial"/>
          <w:sz w:val="20"/>
          <w:szCs w:val="20"/>
          <w:lang w:val="es-CO" w:eastAsia="es-MX"/>
        </w:rPr>
        <w:t>Incrementar el índice de titulación.</w:t>
      </w:r>
    </w:p>
    <w:p w:rsidR="00BF70FD" w:rsidRPr="00BF70FD" w:rsidRDefault="00BF70FD" w:rsidP="00BF70FD">
      <w:pPr>
        <w:pStyle w:val="Prrafodelista"/>
        <w:spacing w:line="360" w:lineRule="auto"/>
        <w:jc w:val="both"/>
        <w:rPr>
          <w:rFonts w:ascii="Century Gothic" w:hAnsi="Century Gothic" w:cs="Arial"/>
          <w:sz w:val="20"/>
          <w:szCs w:val="20"/>
          <w:lang w:val="es-CO" w:eastAsia="es-MX"/>
        </w:rPr>
      </w:pPr>
    </w:p>
    <w:p w:rsidR="00BF70FD" w:rsidRPr="00BF70FD" w:rsidRDefault="00BF70FD" w:rsidP="00BF70FD">
      <w:pPr>
        <w:spacing w:line="360" w:lineRule="auto"/>
        <w:jc w:val="both"/>
        <w:rPr>
          <w:rFonts w:ascii="Century Gothic" w:hAnsi="Century Gothic" w:cs="Arial"/>
          <w:sz w:val="20"/>
          <w:szCs w:val="20"/>
          <w:lang w:val="es-ES" w:eastAsia="es-MX"/>
        </w:rPr>
      </w:pPr>
      <w:r w:rsidRPr="00BF70FD">
        <w:rPr>
          <w:rFonts w:ascii="Century Gothic" w:hAnsi="Century Gothic" w:cs="Arial"/>
          <w:sz w:val="20"/>
          <w:szCs w:val="20"/>
          <w:lang w:eastAsia="es-MX"/>
        </w:rPr>
        <w:t xml:space="preserve">Los Objetivos de Calidad son medibles y coherentes con la Política de Calidad. Para lo cual se realizan revisiones </w:t>
      </w:r>
      <w:r w:rsidRPr="00BF70FD">
        <w:rPr>
          <w:rFonts w:ascii="Century Gothic" w:hAnsi="Century Gothic" w:cs="Arial"/>
          <w:color w:val="2F5496"/>
          <w:sz w:val="20"/>
          <w:szCs w:val="20"/>
          <w:lang w:eastAsia="es-MX"/>
        </w:rPr>
        <w:t>cuatrimestrales</w:t>
      </w:r>
      <w:r w:rsidRPr="00BF70FD">
        <w:rPr>
          <w:rFonts w:ascii="Century Gothic" w:hAnsi="Century Gothic" w:cs="Arial"/>
          <w:sz w:val="20"/>
          <w:szCs w:val="20"/>
          <w:lang w:eastAsia="es-MX"/>
        </w:rPr>
        <w:t xml:space="preserve"> del </w:t>
      </w:r>
      <w:r w:rsidRPr="00BF70FD">
        <w:rPr>
          <w:rFonts w:ascii="Century Gothic" w:hAnsi="Century Gothic" w:cs="Arial"/>
          <w:b/>
          <w:bCs/>
          <w:snapToGrid w:val="0"/>
          <w:sz w:val="20"/>
          <w:szCs w:val="20"/>
        </w:rPr>
        <w:t>Planeación Estratégica Anual</w:t>
      </w:r>
      <w:r w:rsidRPr="00BF70FD">
        <w:rPr>
          <w:rFonts w:ascii="Century Gothic" w:hAnsi="Century Gothic" w:cs="Arial"/>
          <w:sz w:val="20"/>
          <w:szCs w:val="20"/>
          <w:lang w:eastAsia="es-MX"/>
        </w:rPr>
        <w:t xml:space="preserve"> con el secretario académico, el secretario administrativo y sus jefes de departamento, para revisar el estatus y así mismo generar planes de mejora en caso de ser necesario.</w:t>
      </w:r>
    </w:p>
    <w:p w:rsidR="00BF70FD" w:rsidRPr="00BF70FD" w:rsidRDefault="00BF70FD" w:rsidP="00BF70FD">
      <w:pPr>
        <w:spacing w:line="360" w:lineRule="auto"/>
        <w:jc w:val="both"/>
        <w:rPr>
          <w:rFonts w:ascii="Century Gothic" w:hAnsi="Century Gothic" w:cs="Times New Roman"/>
          <w:sz w:val="20"/>
          <w:szCs w:val="20"/>
          <w:lang w:eastAsia="es-ES"/>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6.3 PLANIFICACIÓN DE LOS CAMBIOS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color w:val="000000"/>
          <w:sz w:val="20"/>
          <w:szCs w:val="20"/>
        </w:rPr>
      </w:pPr>
      <w:r w:rsidRPr="00BF70FD">
        <w:rPr>
          <w:rFonts w:ascii="Century Gothic" w:hAnsi="Century Gothic"/>
          <w:color w:val="000000"/>
          <w:sz w:val="20"/>
          <w:szCs w:val="20"/>
        </w:rPr>
        <w:t>Cuando la organización determina la necesidad de cambios en el Sistema de Gestión de Calidad, estos cambios se llevan a cabo de manera planificada considerando lo siguiente:</w:t>
      </w:r>
    </w:p>
    <w:p w:rsidR="00BF70FD" w:rsidRPr="00BF70FD" w:rsidRDefault="00BF70FD" w:rsidP="00BF70FD">
      <w:pPr>
        <w:spacing w:line="360" w:lineRule="auto"/>
        <w:jc w:val="both"/>
        <w:rPr>
          <w:rFonts w:ascii="Century Gothic" w:hAnsi="Century Gothic"/>
          <w:color w:val="000000"/>
          <w:sz w:val="20"/>
          <w:szCs w:val="20"/>
        </w:rPr>
      </w:pPr>
    </w:p>
    <w:p w:rsidR="00BF70FD" w:rsidRPr="00BF70FD" w:rsidRDefault="00BF70FD" w:rsidP="00BF70FD">
      <w:pPr>
        <w:spacing w:line="360" w:lineRule="auto"/>
        <w:jc w:val="both"/>
        <w:rPr>
          <w:rFonts w:ascii="Century Gothic" w:hAnsi="Century Gothic"/>
          <w:color w:val="000000"/>
          <w:sz w:val="20"/>
          <w:szCs w:val="20"/>
        </w:rPr>
      </w:pPr>
      <w:r w:rsidRPr="00BF70FD">
        <w:rPr>
          <w:rFonts w:ascii="Century Gothic" w:hAnsi="Century Gothic"/>
          <w:color w:val="000000"/>
          <w:sz w:val="20"/>
          <w:szCs w:val="20"/>
        </w:rPr>
        <w:t>a) El propósito de los cambios y sus consecuencias potenciales; (¿por qué del cambio?)</w:t>
      </w:r>
    </w:p>
    <w:p w:rsidR="00BF70FD" w:rsidRPr="00BF70FD" w:rsidRDefault="00BF70FD" w:rsidP="00BF70FD">
      <w:pPr>
        <w:spacing w:line="360" w:lineRule="auto"/>
        <w:jc w:val="both"/>
        <w:rPr>
          <w:rFonts w:ascii="Century Gothic" w:hAnsi="Century Gothic"/>
          <w:color w:val="000000"/>
          <w:sz w:val="20"/>
          <w:szCs w:val="20"/>
        </w:rPr>
      </w:pPr>
      <w:r w:rsidRPr="00BF70FD">
        <w:rPr>
          <w:rFonts w:ascii="Century Gothic" w:hAnsi="Century Gothic"/>
          <w:color w:val="000000"/>
          <w:sz w:val="20"/>
          <w:szCs w:val="20"/>
        </w:rPr>
        <w:t>b) La integridad del sistema de gestión de la calidad; (¿Afecta el SGC?)</w:t>
      </w:r>
    </w:p>
    <w:p w:rsidR="00BF70FD" w:rsidRPr="00BF70FD" w:rsidRDefault="00BF70FD" w:rsidP="00BF70FD">
      <w:pPr>
        <w:spacing w:line="360" w:lineRule="auto"/>
        <w:jc w:val="both"/>
        <w:rPr>
          <w:rFonts w:ascii="Century Gothic" w:hAnsi="Century Gothic"/>
          <w:color w:val="000000"/>
          <w:sz w:val="20"/>
          <w:szCs w:val="20"/>
        </w:rPr>
      </w:pPr>
      <w:r w:rsidRPr="00BF70FD">
        <w:rPr>
          <w:rFonts w:ascii="Century Gothic" w:hAnsi="Century Gothic"/>
          <w:color w:val="000000"/>
          <w:sz w:val="20"/>
          <w:szCs w:val="20"/>
        </w:rPr>
        <w:t>c) La disponibilidad de recursos; (¿Con que recursos materiales, humanos y financieros contamos para este cambio?</w:t>
      </w:r>
    </w:p>
    <w:p w:rsidR="00BF70FD" w:rsidRPr="00BF70FD" w:rsidRDefault="00BF70FD" w:rsidP="00BF70FD">
      <w:pPr>
        <w:spacing w:line="360" w:lineRule="auto"/>
        <w:jc w:val="both"/>
        <w:rPr>
          <w:rFonts w:ascii="Century Gothic" w:hAnsi="Century Gothic"/>
          <w:color w:val="000000"/>
          <w:sz w:val="20"/>
          <w:szCs w:val="20"/>
        </w:rPr>
      </w:pPr>
      <w:r w:rsidRPr="00BF70FD">
        <w:rPr>
          <w:rFonts w:ascii="Century Gothic" w:hAnsi="Century Gothic"/>
          <w:color w:val="000000"/>
          <w:sz w:val="20"/>
          <w:szCs w:val="20"/>
        </w:rPr>
        <w:t>d) La asignación o reasignación de responsabilidades y autoridades. (¿Quiénes intervienen en el cambio, que van a realizar, que responsabilidades y autoridad van a contar?)</w:t>
      </w:r>
    </w:p>
    <w:p w:rsidR="00BF70FD" w:rsidRPr="00BF70FD" w:rsidRDefault="00BF70FD" w:rsidP="00BF70FD">
      <w:pPr>
        <w:spacing w:line="360" w:lineRule="auto"/>
        <w:jc w:val="both"/>
        <w:rPr>
          <w:rFonts w:ascii="Century Gothic" w:hAnsi="Century Gothic"/>
          <w:color w:val="000000"/>
          <w:sz w:val="20"/>
          <w:szCs w:val="20"/>
        </w:rPr>
      </w:pPr>
    </w:p>
    <w:p w:rsidR="00BF70FD" w:rsidRPr="00BF70FD" w:rsidRDefault="00BF70FD" w:rsidP="00BF70FD">
      <w:pPr>
        <w:spacing w:line="360" w:lineRule="auto"/>
        <w:jc w:val="both"/>
        <w:rPr>
          <w:rFonts w:ascii="Century Gothic" w:hAnsi="Century Gothic"/>
          <w:color w:val="000000"/>
          <w:sz w:val="20"/>
          <w:szCs w:val="20"/>
        </w:rPr>
      </w:pPr>
      <w:r w:rsidRPr="00BF70FD">
        <w:rPr>
          <w:rFonts w:ascii="Century Gothic" w:hAnsi="Century Gothic"/>
          <w:color w:val="000000"/>
          <w:sz w:val="20"/>
          <w:szCs w:val="20"/>
        </w:rPr>
        <w:t xml:space="preserve">Estos conceptos se plantean derivados de las acciones de la </w:t>
      </w:r>
      <w:r w:rsidRPr="00BF70FD">
        <w:rPr>
          <w:rFonts w:ascii="Century Gothic" w:hAnsi="Century Gothic"/>
          <w:b/>
          <w:color w:val="000000"/>
          <w:sz w:val="20"/>
          <w:szCs w:val="20"/>
        </w:rPr>
        <w:t>Matriz de Análisis de Riesgos</w:t>
      </w:r>
      <w:r w:rsidRPr="00BF70FD">
        <w:rPr>
          <w:rFonts w:ascii="Century Gothic" w:hAnsi="Century Gothic"/>
          <w:color w:val="000000"/>
          <w:sz w:val="20"/>
          <w:szCs w:val="20"/>
        </w:rPr>
        <w:t xml:space="preserve"> y son planteadas dentro de la </w:t>
      </w:r>
      <w:r w:rsidRPr="00BF70FD">
        <w:rPr>
          <w:rFonts w:ascii="Century Gothic" w:hAnsi="Century Gothic"/>
          <w:b/>
          <w:color w:val="000000"/>
          <w:sz w:val="20"/>
          <w:szCs w:val="20"/>
        </w:rPr>
        <w:t>Revisión por la Dirección</w:t>
      </w:r>
      <w:r w:rsidRPr="00BF70FD">
        <w:rPr>
          <w:rFonts w:ascii="Century Gothic" w:hAnsi="Century Gothic"/>
          <w:color w:val="000000"/>
          <w:sz w:val="20"/>
          <w:szCs w:val="20"/>
        </w:rPr>
        <w:t>.</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b/>
          <w:sz w:val="20"/>
          <w:szCs w:val="20"/>
        </w:rPr>
      </w:pPr>
      <w:r w:rsidRPr="00BF70FD">
        <w:rPr>
          <w:rFonts w:ascii="Century Gothic" w:hAnsi="Century Gothic"/>
          <w:b/>
          <w:sz w:val="20"/>
          <w:szCs w:val="20"/>
        </w:rPr>
        <w:t>7. APOYO</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7.1 RECURSOS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7.1.1 GENERALIDADES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La UPAM determina y proporciona los recursos necesarios para el establecimiento, implementación y mejora continua de su Sistema de Gestión de Calidad. Esto lo realiza por medio del área de Recursos Humanos, quienes consideran:</w:t>
      </w:r>
    </w:p>
    <w:p w:rsidR="00BF70FD" w:rsidRPr="00BF70FD" w:rsidRDefault="00BF70FD" w:rsidP="00BF70FD">
      <w:pPr>
        <w:pStyle w:val="Prrafodelista"/>
        <w:numPr>
          <w:ilvl w:val="0"/>
          <w:numId w:val="14"/>
        </w:numPr>
        <w:spacing w:line="360" w:lineRule="auto"/>
        <w:jc w:val="both"/>
        <w:rPr>
          <w:rFonts w:ascii="Century Gothic" w:hAnsi="Century Gothic"/>
          <w:sz w:val="20"/>
          <w:szCs w:val="20"/>
        </w:rPr>
      </w:pPr>
      <w:r w:rsidRPr="00BF70FD">
        <w:rPr>
          <w:rFonts w:ascii="Century Gothic" w:hAnsi="Century Gothic"/>
          <w:sz w:val="20"/>
          <w:szCs w:val="20"/>
        </w:rPr>
        <w:t xml:space="preserve">Las capacidades y limitaciones de los recursos internos existentes. En </w:t>
      </w:r>
      <w:proofErr w:type="spellStart"/>
      <w:r w:rsidRPr="00BF70FD">
        <w:rPr>
          <w:rFonts w:ascii="Century Gothic" w:hAnsi="Century Gothic"/>
          <w:sz w:val="20"/>
          <w:szCs w:val="20"/>
        </w:rPr>
        <w:t>que</w:t>
      </w:r>
      <w:proofErr w:type="spellEnd"/>
      <w:r w:rsidRPr="00BF70FD">
        <w:rPr>
          <w:rFonts w:ascii="Century Gothic" w:hAnsi="Century Gothic"/>
          <w:sz w:val="20"/>
          <w:szCs w:val="20"/>
        </w:rPr>
        <w:t xml:space="preserve"> documento se encuentra especificado</w:t>
      </w:r>
      <w:proofErr w:type="gramStart"/>
      <w:r w:rsidRPr="00BF70FD">
        <w:rPr>
          <w:rFonts w:ascii="Century Gothic" w:hAnsi="Century Gothic"/>
          <w:sz w:val="20"/>
          <w:szCs w:val="20"/>
        </w:rPr>
        <w:t>?</w:t>
      </w:r>
      <w:proofErr w:type="gramEnd"/>
    </w:p>
    <w:p w:rsidR="00BF70FD" w:rsidRPr="00BF70FD" w:rsidRDefault="00BF70FD" w:rsidP="00BF70FD">
      <w:pPr>
        <w:pStyle w:val="Prrafodelista"/>
        <w:numPr>
          <w:ilvl w:val="0"/>
          <w:numId w:val="14"/>
        </w:numPr>
        <w:spacing w:line="360" w:lineRule="auto"/>
        <w:jc w:val="both"/>
        <w:rPr>
          <w:rFonts w:ascii="Century Gothic" w:hAnsi="Century Gothic"/>
          <w:sz w:val="20"/>
          <w:szCs w:val="20"/>
        </w:rPr>
      </w:pPr>
      <w:r w:rsidRPr="00BF70FD">
        <w:rPr>
          <w:rFonts w:ascii="Century Gothic" w:hAnsi="Century Gothic"/>
          <w:sz w:val="20"/>
          <w:szCs w:val="20"/>
        </w:rPr>
        <w:t xml:space="preserve">Que se necesita obtener de proveedores externos. Esto es llevado por la Jefatura de Oficina de Compras e Inventarios y se cuenta con un procedimiento llamado Adquisiciones </w:t>
      </w:r>
      <w:r w:rsidRPr="00BF70FD">
        <w:rPr>
          <w:rFonts w:ascii="Century Gothic" w:hAnsi="Century Gothic"/>
          <w:b/>
          <w:sz w:val="20"/>
          <w:szCs w:val="20"/>
        </w:rPr>
        <w:t xml:space="preserve">(P-SAD-UPAM-09). </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7.1.2 PERSONAS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Se cuenta con el personal necesario para la operación de los servicios que se ofrecen a nuestros clientes y control de sus procesos, por medio del área de Recursos Humanos, a través del personal autorizado y de acuerdo al </w:t>
      </w:r>
      <w:r w:rsidRPr="00BF70FD">
        <w:rPr>
          <w:rFonts w:ascii="Century Gothic" w:hAnsi="Century Gothic"/>
          <w:b/>
          <w:sz w:val="20"/>
          <w:szCs w:val="20"/>
        </w:rPr>
        <w:t xml:space="preserve">Manual de Organización </w:t>
      </w:r>
      <w:r w:rsidRPr="00BF70FD">
        <w:rPr>
          <w:rFonts w:ascii="Century Gothic" w:hAnsi="Century Gothic"/>
          <w:sz w:val="20"/>
          <w:szCs w:val="20"/>
        </w:rPr>
        <w:t xml:space="preserve"> donde está descrito el organigrama y la descripción de puestos. </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7.1.3 INFRAESTRUCTURA</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ind w:right="57"/>
        <w:jc w:val="both"/>
        <w:rPr>
          <w:rFonts w:ascii="Century Gothic" w:hAnsi="Century Gothic" w:cs="Arial"/>
          <w:sz w:val="20"/>
          <w:szCs w:val="20"/>
          <w:lang w:val="es-ES_tradnl"/>
        </w:rPr>
      </w:pPr>
      <w:r w:rsidRPr="00BF70FD">
        <w:rPr>
          <w:rFonts w:ascii="Century Gothic" w:hAnsi="Century Gothic" w:cs="Arial"/>
          <w:sz w:val="20"/>
          <w:szCs w:val="20"/>
          <w:lang w:val="es-ES_tradnl"/>
        </w:rPr>
        <w:t>Se cuenta con la infraestructura necesaria para poder operar los servicios ofrecidos a los clientes. Esta infraestructura está compuesta principalmente por cuatro edificios en donde se distribuyen las diferentes áreas de la Universidad.</w:t>
      </w:r>
    </w:p>
    <w:p w:rsidR="00BF70FD" w:rsidRPr="00BF70FD" w:rsidRDefault="00BF70FD" w:rsidP="00BF70FD">
      <w:pPr>
        <w:spacing w:line="360" w:lineRule="auto"/>
        <w:ind w:right="57"/>
        <w:jc w:val="both"/>
        <w:rPr>
          <w:rFonts w:ascii="Century Gothic" w:hAnsi="Century Gothic" w:cs="Arial"/>
          <w:sz w:val="20"/>
          <w:szCs w:val="20"/>
          <w:lang w:val="es-ES_tradnl"/>
        </w:rPr>
      </w:pPr>
      <w:r w:rsidRPr="00BF70FD">
        <w:rPr>
          <w:rFonts w:ascii="Century Gothic" w:hAnsi="Century Gothic" w:cs="Arial"/>
          <w:sz w:val="20"/>
          <w:szCs w:val="20"/>
          <w:lang w:val="es-ES_tradnl"/>
        </w:rPr>
        <w:t>Para mantener nuestra infraestructura funcionando adecuadamente, contamos con lo siguiente:</w:t>
      </w:r>
    </w:p>
    <w:p w:rsidR="00BF70FD" w:rsidRPr="00BF70FD" w:rsidRDefault="00BF70FD" w:rsidP="00BF70FD">
      <w:pPr>
        <w:spacing w:line="360" w:lineRule="auto"/>
        <w:ind w:right="57"/>
        <w:jc w:val="both"/>
        <w:rPr>
          <w:rFonts w:ascii="Century Gothic" w:hAnsi="Century Gothic" w:cs="Arial"/>
          <w:sz w:val="20"/>
          <w:szCs w:val="20"/>
          <w:lang w:val="es-ES_tradnl"/>
        </w:rPr>
      </w:pPr>
    </w:p>
    <w:p w:rsidR="00BF70FD" w:rsidRPr="00BF70FD" w:rsidRDefault="00BF70FD" w:rsidP="00BF70FD">
      <w:pPr>
        <w:pStyle w:val="Prrafodelista"/>
        <w:numPr>
          <w:ilvl w:val="0"/>
          <w:numId w:val="15"/>
        </w:numPr>
        <w:spacing w:line="360" w:lineRule="auto"/>
        <w:ind w:right="57"/>
        <w:jc w:val="both"/>
        <w:rPr>
          <w:rFonts w:ascii="Century Gothic" w:hAnsi="Century Gothic" w:cs="Arial"/>
          <w:sz w:val="20"/>
          <w:szCs w:val="20"/>
          <w:lang w:val="es-ES_tradnl"/>
        </w:rPr>
      </w:pPr>
      <w:r w:rsidRPr="00BF70FD">
        <w:rPr>
          <w:rFonts w:ascii="Century Gothic" w:hAnsi="Century Gothic" w:cs="Arial"/>
          <w:sz w:val="20"/>
          <w:szCs w:val="20"/>
          <w:lang w:val="es-ES_tradnl"/>
        </w:rPr>
        <w:t>Mantenimiento Instalaciones</w:t>
      </w:r>
    </w:p>
    <w:p w:rsidR="00BF70FD" w:rsidRPr="00BF70FD" w:rsidRDefault="00BF70FD" w:rsidP="00BF70FD">
      <w:pPr>
        <w:pStyle w:val="Prrafodelista"/>
        <w:spacing w:line="360" w:lineRule="auto"/>
        <w:ind w:right="57"/>
        <w:jc w:val="both"/>
        <w:rPr>
          <w:rFonts w:ascii="Century Gothic" w:hAnsi="Century Gothic" w:cs="Arial"/>
          <w:sz w:val="20"/>
          <w:szCs w:val="20"/>
          <w:lang w:val="es-ES_tradnl"/>
        </w:rPr>
      </w:pPr>
    </w:p>
    <w:p w:rsidR="00BF70FD" w:rsidRPr="00BF70FD" w:rsidRDefault="00BF70FD" w:rsidP="00BF70FD">
      <w:pPr>
        <w:spacing w:line="360" w:lineRule="auto"/>
        <w:ind w:right="57"/>
        <w:jc w:val="both"/>
        <w:rPr>
          <w:rFonts w:ascii="Century Gothic" w:hAnsi="Century Gothic" w:cs="Arial"/>
          <w:bCs/>
          <w:sz w:val="20"/>
          <w:szCs w:val="20"/>
          <w:lang w:val="es-ES"/>
        </w:rPr>
      </w:pPr>
      <w:r w:rsidRPr="00BF70FD">
        <w:rPr>
          <w:rFonts w:ascii="Century Gothic" w:hAnsi="Century Gothic" w:cs="Arial"/>
          <w:sz w:val="20"/>
          <w:szCs w:val="20"/>
          <w:lang w:val="es-ES_tradnl"/>
        </w:rPr>
        <w:t xml:space="preserve">Para el mantenimiento de las instalaciones de la UPAM, la Jefatura de Recursos Materiales y Servicios Generales es la responsable de la planeación, seguimiento y ejecución de los programas de mantenimiento de las instalaciones, esto se realiza por medio del </w:t>
      </w:r>
      <w:r w:rsidRPr="00BF70FD">
        <w:rPr>
          <w:rFonts w:ascii="Century Gothic" w:hAnsi="Century Gothic" w:cs="Arial"/>
          <w:b/>
          <w:color w:val="4472C4"/>
          <w:sz w:val="20"/>
          <w:szCs w:val="20"/>
          <w:lang w:val="es-ES_tradnl"/>
        </w:rPr>
        <w:t>Plan Anual de Mantenimiento (P-SAD-UPAM-07)</w:t>
      </w:r>
      <w:r w:rsidRPr="00BF70FD">
        <w:rPr>
          <w:rFonts w:ascii="Century Gothic" w:hAnsi="Century Gothic" w:cs="Arial"/>
          <w:sz w:val="20"/>
          <w:szCs w:val="20"/>
          <w:lang w:val="es-ES_tradnl"/>
        </w:rPr>
        <w:t xml:space="preserve"> así como los </w:t>
      </w:r>
      <w:r w:rsidRPr="00BF70FD">
        <w:rPr>
          <w:rFonts w:ascii="Century Gothic" w:hAnsi="Century Gothic" w:cs="Arial"/>
          <w:b/>
          <w:color w:val="4472C4"/>
          <w:sz w:val="20"/>
          <w:szCs w:val="20"/>
          <w:lang w:val="es-ES_tradnl"/>
        </w:rPr>
        <w:t>recorridos de revisión exhaustiva cuatrimestralmente  en las instalaciones</w:t>
      </w:r>
      <w:r w:rsidRPr="00BF70FD">
        <w:rPr>
          <w:rFonts w:ascii="Century Gothic" w:hAnsi="Century Gothic" w:cs="Arial"/>
          <w:sz w:val="20"/>
          <w:szCs w:val="20"/>
          <w:lang w:val="es-ES_tradnl"/>
        </w:rPr>
        <w:t xml:space="preserve"> para revisar que todo esté en buen estado y funcionando correctamente y en caso de no ser así,  es la responsable de coordinar las actividades necesarias de reparación </w:t>
      </w:r>
      <w:r w:rsidRPr="00BF70FD">
        <w:rPr>
          <w:rFonts w:ascii="Century Gothic" w:hAnsi="Century Gothic" w:cs="Arial"/>
          <w:sz w:val="20"/>
          <w:szCs w:val="20"/>
          <w:lang w:val="es-ES_tradnl"/>
        </w:rPr>
        <w:lastRenderedPageBreak/>
        <w:t>correspondientes,  quien valida y autoriza esta planeación y seguimiento es el Secretario Administrativo.</w:t>
      </w:r>
    </w:p>
    <w:p w:rsidR="00BF70FD" w:rsidRPr="00BF70FD" w:rsidRDefault="00BF70FD" w:rsidP="00BF70FD">
      <w:pPr>
        <w:spacing w:line="360" w:lineRule="auto"/>
        <w:ind w:right="57"/>
        <w:jc w:val="both"/>
        <w:rPr>
          <w:rFonts w:ascii="Century Gothic" w:hAnsi="Century Gothic" w:cs="Arial"/>
          <w:bCs/>
          <w:sz w:val="20"/>
          <w:szCs w:val="20"/>
        </w:rPr>
      </w:pPr>
    </w:p>
    <w:p w:rsidR="00BF70FD" w:rsidRPr="00BF70FD" w:rsidRDefault="00BF70FD" w:rsidP="00BF70FD">
      <w:pPr>
        <w:spacing w:line="360" w:lineRule="auto"/>
        <w:ind w:right="57"/>
        <w:jc w:val="both"/>
        <w:rPr>
          <w:rFonts w:ascii="Century Gothic" w:hAnsi="Century Gothic" w:cs="Arial"/>
          <w:bCs/>
          <w:sz w:val="20"/>
          <w:szCs w:val="20"/>
        </w:rPr>
      </w:pPr>
    </w:p>
    <w:p w:rsidR="00BF70FD" w:rsidRPr="00BF70FD" w:rsidRDefault="00BF70FD" w:rsidP="00BF70FD">
      <w:pPr>
        <w:pStyle w:val="Prrafodelista"/>
        <w:numPr>
          <w:ilvl w:val="0"/>
          <w:numId w:val="15"/>
        </w:numPr>
        <w:spacing w:line="360" w:lineRule="auto"/>
        <w:ind w:right="57"/>
        <w:jc w:val="both"/>
        <w:rPr>
          <w:rFonts w:ascii="Century Gothic" w:hAnsi="Century Gothic" w:cs="Arial"/>
          <w:bCs/>
          <w:sz w:val="20"/>
          <w:szCs w:val="20"/>
        </w:rPr>
      </w:pPr>
      <w:r w:rsidRPr="00BF70FD">
        <w:rPr>
          <w:rFonts w:ascii="Century Gothic" w:hAnsi="Century Gothic" w:cs="Arial"/>
          <w:bCs/>
          <w:sz w:val="20"/>
          <w:szCs w:val="20"/>
        </w:rPr>
        <w:t>Mantenimiento Infraestructura Informática</w:t>
      </w:r>
    </w:p>
    <w:p w:rsidR="00BF70FD" w:rsidRPr="00BF70FD" w:rsidRDefault="00BF70FD" w:rsidP="00BF70FD">
      <w:pPr>
        <w:spacing w:line="360" w:lineRule="auto"/>
        <w:ind w:right="57"/>
        <w:jc w:val="both"/>
        <w:rPr>
          <w:rFonts w:ascii="Century Gothic" w:hAnsi="Century Gothic" w:cs="Arial"/>
          <w:sz w:val="20"/>
          <w:szCs w:val="20"/>
          <w:lang w:val="es-ES_tradnl"/>
        </w:rPr>
      </w:pPr>
      <w:r w:rsidRPr="00BF70FD">
        <w:rPr>
          <w:rFonts w:ascii="Century Gothic" w:hAnsi="Century Gothic" w:cs="Arial"/>
          <w:sz w:val="20"/>
          <w:szCs w:val="20"/>
          <w:lang w:val="es-ES_tradnl"/>
        </w:rPr>
        <w:t>Debido a la relevancia de los sistemas informáticos utilizados en los procesos de la Universidad,</w:t>
      </w:r>
      <w:r w:rsidRPr="00BF70FD">
        <w:rPr>
          <w:rFonts w:ascii="Century Gothic" w:hAnsi="Century Gothic" w:cs="Arial"/>
          <w:bCs/>
          <w:sz w:val="20"/>
          <w:szCs w:val="20"/>
        </w:rPr>
        <w:t xml:space="preserve"> para el mantenimiento de la Infraestructura informática de </w:t>
      </w:r>
      <w:r w:rsidRPr="00BF70FD">
        <w:rPr>
          <w:rFonts w:ascii="Century Gothic" w:hAnsi="Century Gothic" w:cs="Arial"/>
          <w:sz w:val="20"/>
          <w:szCs w:val="20"/>
          <w:lang w:val="es-ES_tradnl"/>
        </w:rPr>
        <w:t xml:space="preserve">la UPAM la Jefatura de Servicios Informáticos es responsable de dar mantenimiento a la infraestructura informática de acuerdo al </w:t>
      </w:r>
      <w:r w:rsidRPr="00BF70FD">
        <w:rPr>
          <w:rFonts w:ascii="Century Gothic" w:hAnsi="Century Gothic" w:cs="Arial"/>
          <w:b/>
          <w:color w:val="2F5496"/>
          <w:sz w:val="20"/>
          <w:szCs w:val="20"/>
          <w:lang w:val="es-ES_tradnl"/>
        </w:rPr>
        <w:t>Plan Anual de Mantenimiento Preventivo Equipos de Cómputo</w:t>
      </w:r>
      <w:r w:rsidRPr="00BF70FD">
        <w:rPr>
          <w:rFonts w:ascii="Century Gothic" w:hAnsi="Century Gothic" w:cs="Arial"/>
          <w:sz w:val="20"/>
          <w:szCs w:val="20"/>
          <w:lang w:val="es-ES_tradnl"/>
        </w:rPr>
        <w:t xml:space="preserve"> en donde por lo menos  vez al año se realiza el mantenimiento de los equipos por medio del </w:t>
      </w:r>
      <w:r w:rsidRPr="00BF70FD">
        <w:rPr>
          <w:rFonts w:ascii="Century Gothic" w:hAnsi="Century Gothic" w:cs="Arial"/>
          <w:b/>
          <w:color w:val="2F5496"/>
          <w:sz w:val="20"/>
          <w:szCs w:val="20"/>
          <w:lang w:val="es-ES_tradnl"/>
        </w:rPr>
        <w:t>Formato Revisión de Equipos de Cómputo (este formato debe estar en la Intranet?)</w:t>
      </w:r>
      <w:r w:rsidRPr="00BF70FD">
        <w:rPr>
          <w:rFonts w:ascii="Century Gothic" w:hAnsi="Century Gothic" w:cs="Arial"/>
          <w:sz w:val="20"/>
          <w:szCs w:val="20"/>
          <w:lang w:val="es-ES_tradnl"/>
        </w:rPr>
        <w:t xml:space="preserve">, la Jefatura de Servicios Informáticos es responsable del inventario y asignación de los mismos. </w:t>
      </w:r>
    </w:p>
    <w:p w:rsidR="00BF70FD" w:rsidRPr="00BF70FD" w:rsidRDefault="00BF70FD" w:rsidP="00BF70FD">
      <w:pPr>
        <w:spacing w:line="360" w:lineRule="auto"/>
        <w:ind w:right="57"/>
        <w:jc w:val="both"/>
        <w:rPr>
          <w:rFonts w:ascii="Century Gothic" w:hAnsi="Century Gothic" w:cs="Arial"/>
          <w:sz w:val="20"/>
          <w:szCs w:val="20"/>
          <w:lang w:val="es-ES_tradnl"/>
        </w:rPr>
      </w:pPr>
    </w:p>
    <w:p w:rsidR="00BF70FD" w:rsidRPr="00BF70FD" w:rsidRDefault="00BF70FD" w:rsidP="00BF70FD">
      <w:pPr>
        <w:spacing w:line="360" w:lineRule="auto"/>
        <w:jc w:val="both"/>
        <w:rPr>
          <w:rFonts w:ascii="Century Gothic" w:hAnsi="Century Gothic" w:cs="Arial"/>
          <w:sz w:val="20"/>
          <w:szCs w:val="20"/>
          <w:lang w:val="es-ES"/>
        </w:rPr>
      </w:pPr>
      <w:r w:rsidRPr="00BF70FD">
        <w:rPr>
          <w:rFonts w:ascii="Century Gothic" w:hAnsi="Century Gothic" w:cs="Arial"/>
          <w:sz w:val="20"/>
          <w:szCs w:val="20"/>
        </w:rPr>
        <w:t xml:space="preserve">Los respaldos de la información es responsabilidad de </w:t>
      </w:r>
      <w:r w:rsidRPr="00BF70FD">
        <w:rPr>
          <w:rFonts w:ascii="Century Gothic" w:hAnsi="Century Gothic" w:cs="Arial"/>
          <w:sz w:val="20"/>
          <w:szCs w:val="20"/>
          <w:lang w:val="es-ES_tradnl"/>
        </w:rPr>
        <w:t xml:space="preserve">la Jefatura de Servicios Informáticos </w:t>
      </w:r>
      <w:r w:rsidRPr="00BF70FD">
        <w:rPr>
          <w:rFonts w:ascii="Century Gothic" w:hAnsi="Century Gothic" w:cs="Arial"/>
          <w:color w:val="2F5496"/>
          <w:sz w:val="20"/>
          <w:szCs w:val="20"/>
        </w:rPr>
        <w:t>con la autorización y seguimiento del Director de Sistemas, este respaldo se lleva a cabo de manera cuatrimestral.</w:t>
      </w:r>
      <w:r w:rsidRPr="00BF70FD">
        <w:rPr>
          <w:rFonts w:ascii="Century Gothic" w:hAnsi="Century Gothic" w:cs="Arial"/>
          <w:sz w:val="20"/>
          <w:szCs w:val="20"/>
        </w:rPr>
        <w:t xml:space="preserve"> </w:t>
      </w: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7.1.4 AMBIENTE PARA LA OPERACIÓN DE LOS PROCESOS</w:t>
      </w:r>
    </w:p>
    <w:p w:rsidR="00BF70FD" w:rsidRPr="00BF70FD" w:rsidRDefault="00BF70FD" w:rsidP="00BF70FD">
      <w:pPr>
        <w:pStyle w:val="Ttulo9"/>
        <w:spacing w:line="360" w:lineRule="auto"/>
        <w:ind w:left="417" w:right="57"/>
        <w:jc w:val="both"/>
        <w:rPr>
          <w:rFonts w:ascii="Century Gothic" w:hAnsi="Century Gothic"/>
          <w:i w:val="0"/>
          <w:sz w:val="20"/>
          <w:szCs w:val="20"/>
        </w:rPr>
      </w:pPr>
    </w:p>
    <w:p w:rsidR="00BF70FD" w:rsidRPr="00BF70FD" w:rsidRDefault="00BF70FD" w:rsidP="00BF70FD">
      <w:pPr>
        <w:pStyle w:val="Ttulo9"/>
        <w:numPr>
          <w:ilvl w:val="0"/>
          <w:numId w:val="16"/>
        </w:numPr>
        <w:spacing w:line="360" w:lineRule="auto"/>
        <w:ind w:right="57"/>
        <w:jc w:val="both"/>
        <w:rPr>
          <w:rFonts w:ascii="Century Gothic" w:hAnsi="Century Gothic"/>
          <w:i w:val="0"/>
          <w:sz w:val="20"/>
          <w:szCs w:val="20"/>
        </w:rPr>
      </w:pPr>
      <w:r w:rsidRPr="00BF70FD">
        <w:rPr>
          <w:rFonts w:ascii="Century Gothic" w:hAnsi="Century Gothic"/>
          <w:i w:val="0"/>
          <w:sz w:val="20"/>
          <w:szCs w:val="20"/>
        </w:rPr>
        <w:t>Ambiente Social</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El Área de Recursos Humanos determina y gestiona en conjunto con las Secretarías, y la Subdirección de Planeación, las condiciones del ambiente de trabajo necesarias para la </w:t>
      </w:r>
      <w:r w:rsidRPr="00BF70FD">
        <w:rPr>
          <w:rFonts w:ascii="Century Gothic" w:hAnsi="Century Gothic" w:cs="Arial"/>
          <w:sz w:val="20"/>
          <w:szCs w:val="20"/>
        </w:rPr>
        <w:lastRenderedPageBreak/>
        <w:t>operación de los procesos para lograr la conformidad con los requisitos del servicio solicitado, considerando lo siguiente:</w:t>
      </w:r>
    </w:p>
    <w:p w:rsidR="00BF70FD" w:rsidRPr="00BF70FD" w:rsidRDefault="00BF70FD" w:rsidP="00BF70FD">
      <w:pPr>
        <w:pStyle w:val="Estilo1"/>
        <w:numPr>
          <w:ilvl w:val="0"/>
          <w:numId w:val="0"/>
        </w:numPr>
        <w:tabs>
          <w:tab w:val="left" w:pos="708"/>
        </w:tabs>
        <w:spacing w:line="360" w:lineRule="auto"/>
        <w:ind w:left="1080"/>
        <w:jc w:val="both"/>
        <w:rPr>
          <w:rFonts w:ascii="Century Gothic" w:hAnsi="Century Gothic" w:cs="Arial"/>
          <w:sz w:val="20"/>
          <w:szCs w:val="20"/>
          <w:lang w:val="es-MX"/>
        </w:rPr>
      </w:pPr>
      <w:r w:rsidRPr="00BF70FD">
        <w:rPr>
          <w:rFonts w:ascii="Century Gothic" w:hAnsi="Century Gothic" w:cs="Arial"/>
          <w:sz w:val="20"/>
          <w:szCs w:val="20"/>
          <w:lang w:val="es-MX"/>
        </w:rPr>
        <w:t>Evaluaciones cuatrimestrales de Clima Laboral, siendo responsable de la aplicación, análisis y presentación de Resultados a las áreas, es la Jefatura de Recursos Humanos.</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ind w:right="57"/>
        <w:jc w:val="both"/>
        <w:rPr>
          <w:rFonts w:ascii="Century Gothic" w:hAnsi="Century Gothic" w:cs="Arial"/>
          <w:sz w:val="20"/>
          <w:szCs w:val="20"/>
          <w:lang w:val="es-ES"/>
        </w:rPr>
      </w:pPr>
      <w:r w:rsidRPr="00BF70FD">
        <w:rPr>
          <w:rFonts w:ascii="Century Gothic" w:hAnsi="Century Gothic" w:cs="Arial"/>
          <w:sz w:val="20"/>
          <w:szCs w:val="20"/>
        </w:rPr>
        <w:t xml:space="preserve">El área de Recursos Humanos ha determinado utilizar un </w:t>
      </w:r>
      <w:r w:rsidRPr="00BF70FD">
        <w:rPr>
          <w:rFonts w:ascii="Century Gothic" w:hAnsi="Century Gothic" w:cs="Arial"/>
          <w:b/>
          <w:bCs/>
          <w:sz w:val="20"/>
          <w:szCs w:val="20"/>
        </w:rPr>
        <w:t>Encuesta de Clima Laboral</w:t>
      </w:r>
      <w:r w:rsidRPr="00BF70FD">
        <w:rPr>
          <w:rFonts w:ascii="Century Gothic" w:hAnsi="Century Gothic" w:cs="Arial"/>
          <w:sz w:val="20"/>
          <w:szCs w:val="20"/>
        </w:rPr>
        <w:t xml:space="preserve"> como la mejor forma de evaluar este tema en la organización, se aplica 3 veces al año y participa todo el personal.</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ind w:right="57"/>
        <w:jc w:val="both"/>
        <w:rPr>
          <w:rFonts w:ascii="Century Gothic" w:hAnsi="Century Gothic" w:cs="Arial"/>
          <w:b/>
          <w:color w:val="FF0000"/>
          <w:sz w:val="20"/>
          <w:szCs w:val="20"/>
        </w:rPr>
      </w:pPr>
      <w:r w:rsidRPr="00BF70FD">
        <w:rPr>
          <w:rFonts w:ascii="Century Gothic" w:hAnsi="Century Gothic" w:cs="Arial"/>
          <w:sz w:val="20"/>
          <w:szCs w:val="20"/>
        </w:rPr>
        <w:t xml:space="preserve">La encuesta consiste en la medición de </w:t>
      </w:r>
      <w:r w:rsidRPr="00BF70FD">
        <w:rPr>
          <w:rFonts w:ascii="Century Gothic" w:hAnsi="Century Gothic" w:cs="Arial"/>
          <w:color w:val="2F5496"/>
          <w:sz w:val="20"/>
          <w:szCs w:val="20"/>
        </w:rPr>
        <w:t xml:space="preserve">nueve conceptos: </w:t>
      </w:r>
      <w:r w:rsidRPr="00BF70FD">
        <w:rPr>
          <w:rFonts w:ascii="Century Gothic" w:hAnsi="Century Gothic" w:cs="Arial"/>
          <w:b/>
          <w:color w:val="2F5496"/>
          <w:sz w:val="20"/>
          <w:szCs w:val="20"/>
        </w:rPr>
        <w:t>Institucionalidad, Trabajo en Equipo, Actitud ante el cambio, Liderazgo, Motivación y ambiente de trabajo, Capacitación y desarrollo, Productividad, Comunicación, Evaluación y retroalimentación.</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ind w:right="57"/>
        <w:jc w:val="both"/>
        <w:rPr>
          <w:rFonts w:ascii="Century Gothic" w:hAnsi="Century Gothic" w:cs="Arial"/>
          <w:color w:val="2F5496"/>
          <w:sz w:val="20"/>
          <w:szCs w:val="20"/>
        </w:rPr>
      </w:pPr>
      <w:r w:rsidRPr="00BF70FD">
        <w:rPr>
          <w:rFonts w:ascii="Century Gothic" w:hAnsi="Century Gothic" w:cs="Arial"/>
          <w:color w:val="2F5496"/>
          <w:sz w:val="20"/>
          <w:szCs w:val="20"/>
        </w:rPr>
        <w:t>Una vez realizada la encuesta se analizan los resultados y se presentan a las</w:t>
      </w:r>
      <w:r w:rsidRPr="00BF70FD">
        <w:rPr>
          <w:rFonts w:ascii="Century Gothic" w:hAnsi="Century Gothic" w:cs="Arial"/>
          <w:color w:val="FF0000"/>
          <w:sz w:val="20"/>
          <w:szCs w:val="20"/>
        </w:rPr>
        <w:t xml:space="preserve"> </w:t>
      </w:r>
      <w:r w:rsidRPr="00BF70FD">
        <w:rPr>
          <w:rFonts w:ascii="Century Gothic" w:hAnsi="Century Gothic" w:cs="Arial"/>
          <w:sz w:val="20"/>
          <w:szCs w:val="20"/>
        </w:rPr>
        <w:t>Secretarías, y la Subdirección de Planeación</w:t>
      </w:r>
      <w:r w:rsidRPr="00BF70FD">
        <w:rPr>
          <w:rFonts w:ascii="Century Gothic" w:hAnsi="Century Gothic" w:cs="Arial"/>
          <w:color w:val="2F5496"/>
          <w:sz w:val="20"/>
          <w:szCs w:val="20"/>
        </w:rPr>
        <w:t xml:space="preserve">, en esta presentación en conjunto se identifica oportunidades de mejora y se determinan los planes de acción que se envían a Rectoría. </w:t>
      </w:r>
    </w:p>
    <w:p w:rsidR="00BF70FD" w:rsidRPr="00BF70FD" w:rsidRDefault="00BF70FD" w:rsidP="00BF70FD">
      <w:pPr>
        <w:spacing w:line="360" w:lineRule="auto"/>
        <w:ind w:right="57"/>
        <w:jc w:val="both"/>
        <w:rPr>
          <w:rFonts w:ascii="Century Gothic" w:hAnsi="Century Gothic" w:cs="Arial"/>
          <w:color w:val="FF0000"/>
          <w:sz w:val="20"/>
          <w:szCs w:val="20"/>
        </w:rPr>
      </w:pPr>
    </w:p>
    <w:p w:rsidR="00BF70FD" w:rsidRPr="00BF70FD" w:rsidRDefault="00BF70FD" w:rsidP="00BF70FD">
      <w:pPr>
        <w:spacing w:line="360" w:lineRule="auto"/>
        <w:ind w:right="57"/>
        <w:jc w:val="both"/>
        <w:rPr>
          <w:rFonts w:ascii="Century Gothic" w:hAnsi="Century Gothic" w:cs="Arial"/>
          <w:color w:val="2F5496"/>
          <w:sz w:val="20"/>
          <w:szCs w:val="20"/>
        </w:rPr>
      </w:pPr>
      <w:r w:rsidRPr="00BF70FD">
        <w:rPr>
          <w:rFonts w:ascii="Century Gothic" w:hAnsi="Century Gothic" w:cs="Arial"/>
          <w:sz w:val="20"/>
          <w:szCs w:val="20"/>
        </w:rPr>
        <w:t xml:space="preserve">Así mismo; El área de Recursos Humanos realiza actividades con la participación de todo el personal, con la finalidad de incrementar la integración y la convivencia entre todas las áreas que forman parte de LA UPAM., se tienen actividades programadas de acuerdo a las principales fechas conmemorativas </w:t>
      </w:r>
      <w:r w:rsidRPr="00BF70FD">
        <w:rPr>
          <w:rFonts w:ascii="Century Gothic" w:hAnsi="Century Gothic" w:cs="Arial"/>
          <w:color w:val="2F5496"/>
          <w:sz w:val="20"/>
          <w:szCs w:val="20"/>
        </w:rPr>
        <w:t>y a la vida interna en la organización.</w:t>
      </w:r>
    </w:p>
    <w:p w:rsidR="00BF70FD" w:rsidRPr="00BF70FD" w:rsidRDefault="00BF70FD" w:rsidP="00BF70FD">
      <w:pPr>
        <w:spacing w:line="360" w:lineRule="auto"/>
        <w:ind w:right="57"/>
        <w:jc w:val="both"/>
        <w:rPr>
          <w:rFonts w:ascii="Century Gothic" w:hAnsi="Century Gothic" w:cs="Arial"/>
          <w:color w:val="FF0000"/>
          <w:sz w:val="20"/>
          <w:szCs w:val="20"/>
        </w:rPr>
      </w:pPr>
    </w:p>
    <w:p w:rsidR="00BF70FD" w:rsidRPr="00BF70FD" w:rsidRDefault="00BF70FD" w:rsidP="00BF70FD">
      <w:pPr>
        <w:spacing w:line="360" w:lineRule="auto"/>
        <w:ind w:right="57"/>
        <w:jc w:val="both"/>
        <w:rPr>
          <w:rFonts w:ascii="Century Gothic" w:hAnsi="Century Gothic" w:cs="Arial"/>
          <w:color w:val="2F5496"/>
          <w:sz w:val="20"/>
          <w:szCs w:val="20"/>
        </w:rPr>
      </w:pPr>
      <w:r w:rsidRPr="00BF70FD">
        <w:rPr>
          <w:rFonts w:ascii="Century Gothic" w:hAnsi="Century Gothic" w:cs="Arial"/>
          <w:color w:val="2F5496"/>
          <w:sz w:val="20"/>
          <w:szCs w:val="20"/>
        </w:rPr>
        <w:t xml:space="preserve">Los eventos  organizadas en fechas conmemorativas son: Día de la Comunidad UPAM </w:t>
      </w:r>
      <w:r w:rsidRPr="00BF70FD">
        <w:rPr>
          <w:rFonts w:ascii="Century Gothic" w:hAnsi="Century Gothic" w:cs="Arial"/>
          <w:color w:val="2F5496"/>
          <w:sz w:val="20"/>
          <w:szCs w:val="20"/>
          <w:highlight w:val="yellow"/>
        </w:rPr>
        <w:t>(tercer Viernes de Febrero y Octubre),</w:t>
      </w:r>
      <w:r w:rsidRPr="00BF70FD">
        <w:rPr>
          <w:rFonts w:ascii="Century Gothic" w:hAnsi="Century Gothic" w:cs="Arial"/>
          <w:color w:val="2F5496"/>
          <w:sz w:val="20"/>
          <w:szCs w:val="20"/>
        </w:rPr>
        <w:t xml:space="preserve"> Cumpleaños de personal, Día Internacional de la mujer, Día Internacional del hombre, Convivio de fin de año.</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pStyle w:val="Prrafodelista"/>
        <w:numPr>
          <w:ilvl w:val="0"/>
          <w:numId w:val="16"/>
        </w:numPr>
        <w:spacing w:line="360" w:lineRule="auto"/>
        <w:jc w:val="both"/>
        <w:rPr>
          <w:rFonts w:ascii="Century Gothic" w:hAnsi="Century Gothic" w:cs="Times New Roman"/>
          <w:color w:val="2F5496"/>
          <w:sz w:val="20"/>
          <w:szCs w:val="20"/>
        </w:rPr>
      </w:pPr>
      <w:r w:rsidRPr="00BF70FD">
        <w:rPr>
          <w:rFonts w:ascii="Century Gothic" w:hAnsi="Century Gothic"/>
          <w:color w:val="2F5496"/>
          <w:sz w:val="20"/>
          <w:szCs w:val="20"/>
        </w:rPr>
        <w:t>Ambiente psicológico</w:t>
      </w:r>
    </w:p>
    <w:p w:rsidR="00BF70FD" w:rsidRPr="00BF70FD" w:rsidRDefault="00BF70FD" w:rsidP="00BF70FD">
      <w:pPr>
        <w:spacing w:line="360" w:lineRule="auto"/>
        <w:ind w:left="57"/>
        <w:jc w:val="both"/>
        <w:rPr>
          <w:rFonts w:ascii="Century Gothic" w:hAnsi="Century Gothic"/>
          <w:color w:val="2F5496"/>
          <w:sz w:val="20"/>
          <w:szCs w:val="20"/>
        </w:rPr>
      </w:pPr>
      <w:r w:rsidRPr="00BF70FD">
        <w:rPr>
          <w:rFonts w:ascii="Century Gothic" w:hAnsi="Century Gothic"/>
          <w:color w:val="2F5496"/>
          <w:sz w:val="20"/>
          <w:szCs w:val="20"/>
        </w:rPr>
        <w:t>El área de atención psicológica ha comenzado a realizar trabajos de diagnóstico del síndrome de desgaste ocupacional (burnout) y sus implicaciones como parte de una atención emocional que se otorga a los empleados de la universidad.</w:t>
      </w:r>
    </w:p>
    <w:p w:rsidR="00BF70FD" w:rsidRPr="00BF70FD" w:rsidRDefault="00BF70FD" w:rsidP="00BF70FD">
      <w:pPr>
        <w:pStyle w:val="Prrafodelista"/>
        <w:spacing w:line="360" w:lineRule="auto"/>
        <w:ind w:left="417"/>
        <w:jc w:val="both"/>
        <w:rPr>
          <w:rFonts w:ascii="Century Gothic" w:hAnsi="Century Gothic"/>
          <w:sz w:val="20"/>
          <w:szCs w:val="20"/>
          <w:highlight w:val="yellow"/>
          <w:lang w:val="es-ES"/>
        </w:rPr>
      </w:pPr>
    </w:p>
    <w:p w:rsidR="00BF70FD" w:rsidRPr="00BF70FD" w:rsidRDefault="00BF70FD" w:rsidP="00BF70FD">
      <w:pPr>
        <w:pStyle w:val="Prrafodelista"/>
        <w:numPr>
          <w:ilvl w:val="0"/>
          <w:numId w:val="16"/>
        </w:numPr>
        <w:spacing w:line="360" w:lineRule="auto"/>
        <w:jc w:val="both"/>
        <w:rPr>
          <w:rFonts w:ascii="Century Gothic" w:hAnsi="Century Gothic"/>
          <w:sz w:val="20"/>
          <w:szCs w:val="20"/>
        </w:rPr>
      </w:pPr>
      <w:r w:rsidRPr="00BF70FD">
        <w:rPr>
          <w:rFonts w:ascii="Century Gothic" w:hAnsi="Century Gothic"/>
          <w:sz w:val="20"/>
          <w:szCs w:val="20"/>
        </w:rPr>
        <w:t>Ambiente físico</w:t>
      </w: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La UPAM, cuenta con las instalaciones idóneas para la realización de los servicios que se ofrecen al </w:t>
      </w:r>
      <w:r w:rsidRPr="00BF70FD">
        <w:rPr>
          <w:rFonts w:ascii="Century Gothic" w:hAnsi="Century Gothic"/>
          <w:color w:val="FF0000"/>
          <w:sz w:val="20"/>
          <w:szCs w:val="20"/>
          <w:highlight w:val="yellow"/>
        </w:rPr>
        <w:t>cliente</w:t>
      </w:r>
      <w:proofErr w:type="gramStart"/>
      <w:r w:rsidRPr="00BF70FD">
        <w:rPr>
          <w:rFonts w:ascii="Century Gothic" w:hAnsi="Century Gothic"/>
          <w:color w:val="FF0000"/>
          <w:sz w:val="20"/>
          <w:szCs w:val="20"/>
          <w:highlight w:val="yellow"/>
        </w:rPr>
        <w:t>?</w:t>
      </w:r>
      <w:proofErr w:type="gramEnd"/>
      <w:r w:rsidRPr="00BF70FD">
        <w:rPr>
          <w:rFonts w:ascii="Century Gothic" w:hAnsi="Century Gothic"/>
          <w:sz w:val="20"/>
          <w:szCs w:val="20"/>
        </w:rPr>
        <w:t>, Recursos Materiales y Servicios Informáticos son las áreas responsables de asegurarse  que cada colaborador cuente con su propio equipo y material de trabajo y tenga asignado un lugar para la realización de sus actividades.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Cada área donde labora el personal, cuenta con iluminación, la limpieza de las instalaciones se realiza dos veces por día y la limpieza de oficinas se realiza una vez por día, el ruido se controla mediante la indicación de escuchar música en niveles bajos de volumen o por medio de audífonos.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 </w:t>
      </w: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highlight w:val="yellow"/>
        </w:rPr>
        <w:t>7.1.5 RECURSOS DE SEGUIMIENTO Y MEDICION</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pStyle w:val="Prrafodelista"/>
        <w:numPr>
          <w:ilvl w:val="0"/>
          <w:numId w:val="17"/>
        </w:numPr>
        <w:autoSpaceDE w:val="0"/>
        <w:autoSpaceDN w:val="0"/>
        <w:adjustRightInd w:val="0"/>
        <w:spacing w:after="0" w:line="360" w:lineRule="auto"/>
        <w:jc w:val="both"/>
        <w:rPr>
          <w:rFonts w:ascii="Century Gothic" w:hAnsi="Century Gothic" w:cs="Arial"/>
          <w:color w:val="FF0000"/>
          <w:sz w:val="20"/>
          <w:szCs w:val="20"/>
          <w:lang w:val="es-ES" w:eastAsia="es-ES"/>
        </w:rPr>
      </w:pPr>
      <w:r w:rsidRPr="00BF70FD">
        <w:rPr>
          <w:rFonts w:ascii="Century Gothic" w:hAnsi="Century Gothic"/>
          <w:sz w:val="20"/>
          <w:szCs w:val="20"/>
        </w:rPr>
        <w:t xml:space="preserve">Este punto de la Norma está excluido en las actividades que realiza la Universidad Politécnica de Amozoc, </w:t>
      </w:r>
      <w:r w:rsidRPr="00BF70FD">
        <w:rPr>
          <w:rFonts w:ascii="Century Gothic" w:hAnsi="Century Gothic"/>
          <w:color w:val="FF0000"/>
          <w:sz w:val="20"/>
          <w:szCs w:val="20"/>
        </w:rPr>
        <w:t>d</w:t>
      </w:r>
      <w:r w:rsidRPr="00BF70FD">
        <w:rPr>
          <w:rFonts w:ascii="Century Gothic" w:hAnsi="Century Gothic" w:cs="Arial"/>
          <w:color w:val="FF0000"/>
          <w:sz w:val="20"/>
          <w:szCs w:val="20"/>
        </w:rPr>
        <w:t>ebido a que los planes y programas de estudio responden a lineamientos emitidos por la CUP, Coordinación de Universidades Politécnicas y  nos quita responsabilidad  de excluirlo.</w:t>
      </w:r>
    </w:p>
    <w:p w:rsidR="00BF70FD" w:rsidRPr="00BF70FD" w:rsidRDefault="00BF70FD" w:rsidP="00BF70FD">
      <w:pPr>
        <w:spacing w:line="360" w:lineRule="auto"/>
        <w:jc w:val="both"/>
        <w:rPr>
          <w:rFonts w:ascii="Century Gothic" w:hAnsi="Century Gothic" w:cs="Times New Roman"/>
          <w:sz w:val="20"/>
          <w:szCs w:val="20"/>
          <w:lang w:val="es-ES" w:eastAsia="es-ES"/>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7.1.6 CONOCIMIENTOS DE LA ORGANIZACIÓN</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En la UPAM, se cuenta con Política de Manejo de Información, la cual trata los siguientes puntos: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1.-  Conocimientos Adquiridos dentro de la Organización: </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color w:val="FF0000"/>
          <w:sz w:val="20"/>
          <w:szCs w:val="20"/>
        </w:rPr>
      </w:pPr>
      <w:r w:rsidRPr="00BF70FD">
        <w:rPr>
          <w:rFonts w:ascii="Century Gothic" w:hAnsi="Century Gothic"/>
          <w:sz w:val="20"/>
          <w:szCs w:val="20"/>
        </w:rPr>
        <w:t xml:space="preserve">1.1 Cuando un colaborador cambia de puesto o se retira de la UPAM, debe de capacitar (conservación y trasmitir conocimientos) y entregar a la persona que se quedara en su lugar todo lo relacionado con su puesto, </w:t>
      </w:r>
      <w:r w:rsidRPr="00BF70FD">
        <w:rPr>
          <w:rFonts w:ascii="Century Gothic" w:hAnsi="Century Gothic"/>
          <w:color w:val="FF0000"/>
          <w:sz w:val="20"/>
          <w:szCs w:val="20"/>
        </w:rPr>
        <w:t xml:space="preserve">esto se valida mediante el formato </w:t>
      </w:r>
      <w:r w:rsidRPr="00BF70FD">
        <w:rPr>
          <w:rFonts w:ascii="Century Gothic" w:hAnsi="Century Gothic"/>
          <w:b/>
          <w:color w:val="FF0000"/>
          <w:sz w:val="20"/>
          <w:szCs w:val="20"/>
        </w:rPr>
        <w:t>RARH8-CARTA DE NO ADEUDOS Y ENTREGA DE PUESTO</w:t>
      </w:r>
      <w:r w:rsidRPr="00BF70FD">
        <w:rPr>
          <w:rFonts w:ascii="Century Gothic" w:hAnsi="Century Gothic"/>
          <w:color w:val="FF0000"/>
          <w:sz w:val="20"/>
          <w:szCs w:val="20"/>
        </w:rPr>
        <w:t xml:space="preserve"> en la cual el Director de Área valida que se haya entregado toda la información que estaba bajo su responsabilidad, posteriormente este formato se entrega al Gerente de Recursos Humanos para que realice el cambio correspondiente. </w:t>
      </w:r>
      <w:r w:rsidRPr="00BF70FD">
        <w:rPr>
          <w:rFonts w:ascii="Century Gothic" w:hAnsi="Century Gothic"/>
          <w:color w:val="FF0000"/>
          <w:sz w:val="20"/>
          <w:szCs w:val="20"/>
          <w:highlight w:val="yellow"/>
        </w:rPr>
        <w:t>Preguntar a la abogada</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1.2 </w:t>
      </w:r>
      <w:r w:rsidRPr="00BF70FD">
        <w:rPr>
          <w:rFonts w:ascii="Century Gothic" w:hAnsi="Century Gothic"/>
          <w:b/>
          <w:sz w:val="20"/>
          <w:szCs w:val="20"/>
        </w:rPr>
        <w:t>Respaldos de información</w:t>
      </w:r>
      <w:r w:rsidRPr="00BF70FD">
        <w:rPr>
          <w:rFonts w:ascii="Century Gothic" w:hAnsi="Century Gothic"/>
          <w:sz w:val="20"/>
          <w:szCs w:val="20"/>
        </w:rPr>
        <w:t xml:space="preserve">, actualmente los respaldos se hacen de la siguiente manera: </w:t>
      </w:r>
    </w:p>
    <w:p w:rsidR="00BF70FD" w:rsidRPr="00BF70FD" w:rsidRDefault="00BF70FD" w:rsidP="00BF70FD">
      <w:pPr>
        <w:numPr>
          <w:ilvl w:val="0"/>
          <w:numId w:val="18"/>
        </w:numPr>
        <w:spacing w:after="0" w:line="360" w:lineRule="auto"/>
        <w:jc w:val="both"/>
        <w:rPr>
          <w:rFonts w:ascii="Century Gothic" w:hAnsi="Century Gothic"/>
          <w:sz w:val="20"/>
          <w:szCs w:val="20"/>
        </w:rPr>
      </w:pPr>
      <w:r w:rsidRPr="00BF70FD">
        <w:rPr>
          <w:rFonts w:ascii="Century Gothic" w:hAnsi="Century Gothic"/>
          <w:sz w:val="20"/>
          <w:szCs w:val="20"/>
        </w:rPr>
        <w:t>De equipo de cómputo a disco duro externo</w:t>
      </w:r>
    </w:p>
    <w:p w:rsidR="00BF70FD" w:rsidRPr="00BF70FD" w:rsidRDefault="00BF70FD" w:rsidP="00BF70FD">
      <w:pPr>
        <w:numPr>
          <w:ilvl w:val="0"/>
          <w:numId w:val="18"/>
        </w:numPr>
        <w:spacing w:after="0" w:line="360" w:lineRule="auto"/>
        <w:jc w:val="both"/>
        <w:rPr>
          <w:rFonts w:ascii="Century Gothic" w:hAnsi="Century Gothic"/>
          <w:sz w:val="20"/>
          <w:szCs w:val="20"/>
        </w:rPr>
      </w:pPr>
      <w:r w:rsidRPr="00BF70FD">
        <w:rPr>
          <w:rFonts w:ascii="Century Gothic" w:hAnsi="Century Gothic"/>
          <w:sz w:val="20"/>
          <w:szCs w:val="20"/>
        </w:rPr>
        <w:t>En los servidores principales de la Universidad se resguardan las bases de datos y aplicaciones utilizadas en el área contable como:</w:t>
      </w:r>
    </w:p>
    <w:p w:rsidR="00BF70FD" w:rsidRPr="00BF70FD" w:rsidRDefault="00BF70FD" w:rsidP="00BF70FD">
      <w:pPr>
        <w:numPr>
          <w:ilvl w:val="0"/>
          <w:numId w:val="17"/>
        </w:numPr>
        <w:spacing w:after="0" w:line="360" w:lineRule="auto"/>
        <w:jc w:val="both"/>
        <w:rPr>
          <w:rFonts w:ascii="Century Gothic" w:hAnsi="Century Gothic"/>
          <w:sz w:val="20"/>
          <w:szCs w:val="20"/>
        </w:rPr>
      </w:pPr>
      <w:r w:rsidRPr="00BF70FD">
        <w:rPr>
          <w:rFonts w:ascii="Century Gothic" w:hAnsi="Century Gothic"/>
          <w:sz w:val="20"/>
          <w:szCs w:val="20"/>
        </w:rPr>
        <w:t xml:space="preserve">En el servidor 5 el </w:t>
      </w:r>
      <w:proofErr w:type="spellStart"/>
      <w:r w:rsidRPr="00BF70FD">
        <w:rPr>
          <w:rFonts w:ascii="Century Gothic" w:hAnsi="Century Gothic"/>
          <w:sz w:val="20"/>
          <w:szCs w:val="20"/>
        </w:rPr>
        <w:t>On</w:t>
      </w:r>
      <w:proofErr w:type="spellEnd"/>
      <w:r w:rsidRPr="00BF70FD">
        <w:rPr>
          <w:rFonts w:ascii="Century Gothic" w:hAnsi="Century Gothic"/>
          <w:sz w:val="20"/>
          <w:szCs w:val="20"/>
        </w:rPr>
        <w:t xml:space="preserve"> </w:t>
      </w:r>
      <w:proofErr w:type="spellStart"/>
      <w:r w:rsidRPr="00BF70FD">
        <w:rPr>
          <w:rFonts w:ascii="Century Gothic" w:hAnsi="Century Gothic"/>
          <w:sz w:val="20"/>
          <w:szCs w:val="20"/>
        </w:rPr>
        <w:t>the</w:t>
      </w:r>
      <w:proofErr w:type="spellEnd"/>
      <w:r w:rsidRPr="00BF70FD">
        <w:rPr>
          <w:rFonts w:ascii="Century Gothic" w:hAnsi="Century Gothic"/>
          <w:sz w:val="20"/>
          <w:szCs w:val="20"/>
        </w:rPr>
        <w:t xml:space="preserve"> minute, INDETEC SAACG, SCG II.</w:t>
      </w:r>
    </w:p>
    <w:p w:rsidR="00BF70FD" w:rsidRPr="00BF70FD" w:rsidRDefault="00BF70FD" w:rsidP="00BF70FD">
      <w:pPr>
        <w:numPr>
          <w:ilvl w:val="0"/>
          <w:numId w:val="17"/>
        </w:numPr>
        <w:spacing w:after="0" w:line="360" w:lineRule="auto"/>
        <w:jc w:val="both"/>
        <w:rPr>
          <w:rFonts w:ascii="Century Gothic" w:hAnsi="Century Gothic"/>
          <w:sz w:val="20"/>
          <w:szCs w:val="20"/>
        </w:rPr>
      </w:pPr>
      <w:r w:rsidRPr="00BF70FD">
        <w:rPr>
          <w:rFonts w:ascii="Century Gothic" w:hAnsi="Century Gothic"/>
          <w:sz w:val="20"/>
          <w:szCs w:val="20"/>
        </w:rPr>
        <w:t>En el servidor 6 CONTPAQ 2004.</w:t>
      </w:r>
    </w:p>
    <w:p w:rsidR="00BF70FD" w:rsidRPr="00BF70FD" w:rsidRDefault="00BF70FD" w:rsidP="00BF70FD">
      <w:pPr>
        <w:spacing w:line="360" w:lineRule="auto"/>
        <w:ind w:left="720"/>
        <w:jc w:val="both"/>
        <w:rPr>
          <w:rFonts w:ascii="Century Gothic" w:hAnsi="Century Gothic"/>
          <w:sz w:val="20"/>
          <w:szCs w:val="20"/>
        </w:rPr>
      </w:pPr>
      <w:r w:rsidRPr="00BF70FD">
        <w:rPr>
          <w:rFonts w:ascii="Century Gothic" w:hAnsi="Century Gothic"/>
          <w:b/>
          <w:sz w:val="20"/>
          <w:szCs w:val="20"/>
        </w:rPr>
        <w:t xml:space="preserve">Nota: </w:t>
      </w:r>
      <w:r w:rsidRPr="00BF70FD">
        <w:rPr>
          <w:rFonts w:ascii="Century Gothic" w:hAnsi="Century Gothic"/>
          <w:sz w:val="20"/>
          <w:szCs w:val="20"/>
        </w:rPr>
        <w:t xml:space="preserve">Actualmente toda la información relacionada con el sistema CONTPAQ I (Nóminas) se encuentra almacenado en un equipo de tipo personal por lo cual no existe un respaldo para dicha información en los servidores principales de la Universidad. </w:t>
      </w:r>
    </w:p>
    <w:p w:rsidR="00BF70FD" w:rsidRPr="00BF70FD" w:rsidRDefault="00BF70FD" w:rsidP="00BF70FD">
      <w:pPr>
        <w:numPr>
          <w:ilvl w:val="0"/>
          <w:numId w:val="18"/>
        </w:numPr>
        <w:spacing w:after="0" w:line="360" w:lineRule="auto"/>
        <w:jc w:val="both"/>
        <w:rPr>
          <w:rFonts w:ascii="Century Gothic" w:hAnsi="Century Gothic"/>
          <w:sz w:val="20"/>
          <w:szCs w:val="20"/>
        </w:rPr>
      </w:pPr>
      <w:r w:rsidRPr="00BF70FD">
        <w:rPr>
          <w:rFonts w:ascii="Century Gothic" w:hAnsi="Century Gothic"/>
          <w:sz w:val="20"/>
          <w:szCs w:val="20"/>
        </w:rPr>
        <w:lastRenderedPageBreak/>
        <w:t>En los servidores principales de la Universidad se resguarda también información como:</w:t>
      </w:r>
    </w:p>
    <w:p w:rsidR="00BF70FD" w:rsidRPr="00BF70FD" w:rsidRDefault="00BF70FD" w:rsidP="00BF70FD">
      <w:pPr>
        <w:numPr>
          <w:ilvl w:val="0"/>
          <w:numId w:val="19"/>
        </w:numPr>
        <w:spacing w:after="0" w:line="360" w:lineRule="auto"/>
        <w:jc w:val="both"/>
        <w:rPr>
          <w:rFonts w:ascii="Century Gothic" w:hAnsi="Century Gothic"/>
          <w:sz w:val="20"/>
          <w:szCs w:val="20"/>
        </w:rPr>
      </w:pPr>
      <w:r w:rsidRPr="00BF70FD">
        <w:rPr>
          <w:rFonts w:ascii="Century Gothic" w:hAnsi="Century Gothic"/>
          <w:sz w:val="20"/>
          <w:szCs w:val="20"/>
        </w:rPr>
        <w:t xml:space="preserve">En el servidor 1: Los servicios de DNS y Active </w:t>
      </w:r>
      <w:proofErr w:type="spellStart"/>
      <w:r w:rsidRPr="00BF70FD">
        <w:rPr>
          <w:rFonts w:ascii="Century Gothic" w:hAnsi="Century Gothic"/>
          <w:sz w:val="20"/>
          <w:szCs w:val="20"/>
        </w:rPr>
        <w:t>Directory</w:t>
      </w:r>
      <w:proofErr w:type="spellEnd"/>
      <w:r w:rsidRPr="00BF70FD">
        <w:rPr>
          <w:rFonts w:ascii="Century Gothic" w:hAnsi="Century Gothic"/>
          <w:sz w:val="20"/>
          <w:szCs w:val="20"/>
        </w:rPr>
        <w:t>.</w:t>
      </w:r>
    </w:p>
    <w:p w:rsidR="00BF70FD" w:rsidRPr="00BF70FD" w:rsidRDefault="00BF70FD" w:rsidP="00BF70FD">
      <w:pPr>
        <w:numPr>
          <w:ilvl w:val="0"/>
          <w:numId w:val="19"/>
        </w:numPr>
        <w:spacing w:after="0" w:line="360" w:lineRule="auto"/>
        <w:jc w:val="both"/>
        <w:rPr>
          <w:rFonts w:ascii="Century Gothic" w:hAnsi="Century Gothic"/>
          <w:sz w:val="20"/>
          <w:szCs w:val="20"/>
        </w:rPr>
      </w:pPr>
      <w:r w:rsidRPr="00BF70FD">
        <w:rPr>
          <w:rFonts w:ascii="Century Gothic" w:hAnsi="Century Gothic"/>
          <w:sz w:val="20"/>
          <w:szCs w:val="20"/>
        </w:rPr>
        <w:t>En el servidor 3: Toda la información relacionada al Sistema de Gestión de Calidad, todo el software necesario para acondicionar los laboratorios de cómputo y la base de datos del sistema MOODLE.</w:t>
      </w:r>
    </w:p>
    <w:p w:rsidR="00BF70FD" w:rsidRPr="00BF70FD" w:rsidRDefault="00BF70FD" w:rsidP="00BF70FD">
      <w:pPr>
        <w:numPr>
          <w:ilvl w:val="0"/>
          <w:numId w:val="19"/>
        </w:numPr>
        <w:spacing w:after="0" w:line="360" w:lineRule="auto"/>
        <w:jc w:val="both"/>
        <w:rPr>
          <w:rFonts w:ascii="Century Gothic" w:hAnsi="Century Gothic"/>
          <w:sz w:val="20"/>
          <w:szCs w:val="20"/>
        </w:rPr>
      </w:pPr>
      <w:r w:rsidRPr="00BF70FD">
        <w:rPr>
          <w:rFonts w:ascii="Century Gothic" w:hAnsi="Century Gothic"/>
          <w:sz w:val="20"/>
          <w:szCs w:val="20"/>
        </w:rPr>
        <w:t>En el servidor 7: Se encuentra respaldado: Las licencias de la Suite Siemens PLM.</w:t>
      </w:r>
    </w:p>
    <w:p w:rsidR="00BF70FD" w:rsidRPr="00BF70FD" w:rsidRDefault="00BF70FD" w:rsidP="00BF70FD">
      <w:pPr>
        <w:numPr>
          <w:ilvl w:val="0"/>
          <w:numId w:val="19"/>
        </w:numPr>
        <w:spacing w:after="0" w:line="360" w:lineRule="auto"/>
        <w:jc w:val="both"/>
        <w:rPr>
          <w:rFonts w:ascii="Century Gothic" w:hAnsi="Century Gothic"/>
          <w:sz w:val="20"/>
          <w:szCs w:val="20"/>
        </w:rPr>
      </w:pPr>
      <w:r w:rsidRPr="00BF70FD">
        <w:rPr>
          <w:rFonts w:ascii="Century Gothic" w:hAnsi="Century Gothic"/>
          <w:sz w:val="20"/>
          <w:szCs w:val="20"/>
        </w:rPr>
        <w:t>En el servidor 8: se encuentra respaldada la base de datos del sistema de encuestas de la Universidad.</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color w:val="FF0000"/>
          <w:sz w:val="20"/>
          <w:szCs w:val="20"/>
        </w:rPr>
      </w:pPr>
      <w:r w:rsidRPr="00BF70FD">
        <w:rPr>
          <w:rFonts w:ascii="Century Gothic" w:hAnsi="Century Gothic"/>
          <w:sz w:val="20"/>
          <w:szCs w:val="20"/>
        </w:rPr>
        <w:t xml:space="preserve">1.3 </w:t>
      </w:r>
      <w:r w:rsidRPr="00BF70FD">
        <w:rPr>
          <w:rFonts w:ascii="Century Gothic" w:hAnsi="Century Gothic"/>
          <w:color w:val="FF0000"/>
          <w:sz w:val="20"/>
          <w:szCs w:val="20"/>
        </w:rPr>
        <w:t xml:space="preserve">Para los </w:t>
      </w:r>
      <w:r w:rsidRPr="00BF70FD">
        <w:rPr>
          <w:rFonts w:ascii="Century Gothic" w:hAnsi="Century Gothic"/>
          <w:b/>
          <w:color w:val="FF0000"/>
          <w:sz w:val="20"/>
          <w:szCs w:val="20"/>
        </w:rPr>
        <w:t>proyectos realizados dentro de la UPAM</w:t>
      </w:r>
      <w:r w:rsidRPr="00BF70FD">
        <w:rPr>
          <w:rFonts w:ascii="Century Gothic" w:hAnsi="Century Gothic"/>
          <w:color w:val="FF0000"/>
          <w:sz w:val="20"/>
          <w:szCs w:val="20"/>
        </w:rPr>
        <w:t xml:space="preserve"> se cuenta con un convenio de confidencialidad en donde se indica que el resultado que se genere de dichos proyectos es propiedad intelectual de la </w:t>
      </w:r>
      <w:r w:rsidRPr="00BF70FD">
        <w:rPr>
          <w:rFonts w:ascii="Century Gothic" w:hAnsi="Century Gothic"/>
          <w:color w:val="4472C4"/>
          <w:sz w:val="20"/>
          <w:szCs w:val="20"/>
        </w:rPr>
        <w:t>UNIVERSIDAD POLITÉCNICA DE AMOZOC</w:t>
      </w:r>
      <w:r w:rsidRPr="00BF70FD">
        <w:rPr>
          <w:rFonts w:ascii="Century Gothic" w:hAnsi="Century Gothic"/>
          <w:color w:val="FF0000"/>
          <w:sz w:val="20"/>
          <w:szCs w:val="20"/>
        </w:rPr>
        <w:t xml:space="preserve"> y se obliga al colaborador a no difundir externamente esa información. </w:t>
      </w:r>
      <w:r w:rsidRPr="00BF70FD">
        <w:rPr>
          <w:rFonts w:ascii="Century Gothic" w:hAnsi="Century Gothic"/>
          <w:color w:val="FF0000"/>
          <w:sz w:val="20"/>
          <w:szCs w:val="20"/>
          <w:highlight w:val="yellow"/>
        </w:rPr>
        <w:t>Preguntar con la abogada si es que hay y si no lo quitamos.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color w:val="FF0000"/>
          <w:sz w:val="20"/>
          <w:szCs w:val="20"/>
        </w:rPr>
      </w:pPr>
      <w:r w:rsidRPr="00BF70FD">
        <w:rPr>
          <w:rFonts w:ascii="Century Gothic" w:hAnsi="Century Gothic"/>
          <w:sz w:val="20"/>
          <w:szCs w:val="20"/>
        </w:rPr>
        <w:t xml:space="preserve">1.4 </w:t>
      </w:r>
      <w:r w:rsidRPr="00BF70FD">
        <w:rPr>
          <w:rFonts w:ascii="Century Gothic" w:hAnsi="Century Gothic"/>
          <w:color w:val="FF0000"/>
          <w:sz w:val="20"/>
          <w:szCs w:val="20"/>
        </w:rPr>
        <w:t xml:space="preserve">Cuando la ORGANIZACIÓN otorga </w:t>
      </w:r>
      <w:r w:rsidRPr="00BF70FD">
        <w:rPr>
          <w:rFonts w:ascii="Century Gothic" w:hAnsi="Century Gothic"/>
          <w:b/>
          <w:color w:val="FF0000"/>
          <w:sz w:val="20"/>
          <w:szCs w:val="20"/>
        </w:rPr>
        <w:t>capacitación externa al personal</w:t>
      </w:r>
      <w:r w:rsidRPr="00BF70FD">
        <w:rPr>
          <w:rFonts w:ascii="Century Gothic" w:hAnsi="Century Gothic"/>
          <w:color w:val="FF0000"/>
          <w:sz w:val="20"/>
          <w:szCs w:val="20"/>
        </w:rPr>
        <w:t xml:space="preserve">; el colaborador que acude al término de su capacitación debe de entregar el material que se le proporciono en el curso y una copia de su constancia a la área de Recursos Humanos; además de replicar por medio de un reporte y/o una exposición a las áreas interesadas en la información aprendida; esto con la finalidad de transmitir lo que vio y aprendió en el curso al que acudió. </w:t>
      </w:r>
      <w:r w:rsidRPr="00BF70FD">
        <w:rPr>
          <w:rFonts w:ascii="Century Gothic" w:hAnsi="Century Gothic"/>
          <w:color w:val="FF0000"/>
          <w:sz w:val="20"/>
          <w:szCs w:val="20"/>
          <w:highlight w:val="yellow"/>
        </w:rPr>
        <w:t>Checar con RH y preguntar si es que hay evidencia.</w:t>
      </w:r>
    </w:p>
    <w:p w:rsidR="00BF70FD" w:rsidRPr="00BF70FD" w:rsidRDefault="00BF70FD" w:rsidP="00BF70FD">
      <w:pPr>
        <w:spacing w:line="360" w:lineRule="auto"/>
        <w:jc w:val="both"/>
        <w:rPr>
          <w:rFonts w:ascii="Century Gothic" w:hAnsi="Century Gothic"/>
          <w:color w:val="FF0000"/>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7.2 COMPETENCIA</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En la UPAM:</w:t>
      </w:r>
    </w:p>
    <w:p w:rsidR="00BF70FD" w:rsidRPr="00BF70FD" w:rsidRDefault="00BF70FD" w:rsidP="00BF70FD">
      <w:pPr>
        <w:spacing w:line="360" w:lineRule="auto"/>
        <w:jc w:val="both"/>
        <w:rPr>
          <w:rFonts w:ascii="Century Gothic" w:hAnsi="Century Gothic"/>
          <w:color w:val="4472C4"/>
          <w:sz w:val="20"/>
          <w:szCs w:val="20"/>
        </w:rPr>
      </w:pPr>
    </w:p>
    <w:p w:rsidR="00BF70FD" w:rsidRPr="00BF70FD" w:rsidRDefault="00BF70FD" w:rsidP="00BF70FD">
      <w:pPr>
        <w:pStyle w:val="Prrafodelista"/>
        <w:numPr>
          <w:ilvl w:val="0"/>
          <w:numId w:val="20"/>
        </w:numPr>
        <w:spacing w:line="360" w:lineRule="auto"/>
        <w:jc w:val="both"/>
        <w:rPr>
          <w:rFonts w:ascii="Century Gothic" w:hAnsi="Century Gothic"/>
          <w:color w:val="FF0000"/>
          <w:sz w:val="20"/>
          <w:szCs w:val="20"/>
          <w:highlight w:val="yellow"/>
        </w:rPr>
      </w:pPr>
      <w:r w:rsidRPr="00BF70FD">
        <w:rPr>
          <w:rFonts w:ascii="Century Gothic" w:hAnsi="Century Gothic"/>
          <w:color w:val="4472C4"/>
          <w:sz w:val="20"/>
          <w:szCs w:val="20"/>
        </w:rPr>
        <w:lastRenderedPageBreak/>
        <w:t xml:space="preserve">La determinación de las competencias que debe de contar el personal para cada puesto, están descritas y calificadas de acuerdo al nivel requerido en cada una de ellas y se encuentran en las </w:t>
      </w:r>
      <w:r w:rsidRPr="00BF70FD">
        <w:rPr>
          <w:rFonts w:ascii="Century Gothic" w:hAnsi="Century Gothic"/>
          <w:b/>
          <w:color w:val="4472C4"/>
          <w:sz w:val="20"/>
          <w:szCs w:val="20"/>
        </w:rPr>
        <w:t>Descripciones de Puestos</w:t>
      </w:r>
      <w:r w:rsidRPr="00BF70FD">
        <w:rPr>
          <w:rFonts w:ascii="Century Gothic" w:hAnsi="Century Gothic"/>
          <w:color w:val="4472C4"/>
          <w:sz w:val="20"/>
          <w:szCs w:val="20"/>
          <w:highlight w:val="yellow"/>
        </w:rPr>
        <w:t>.</w:t>
      </w:r>
      <w:r w:rsidRPr="00BF70FD">
        <w:rPr>
          <w:rFonts w:ascii="Century Gothic" w:hAnsi="Century Gothic"/>
          <w:color w:val="FF0000"/>
          <w:sz w:val="20"/>
          <w:szCs w:val="20"/>
          <w:highlight w:val="yellow"/>
        </w:rPr>
        <w:t xml:space="preserve"> Checar con RH.</w:t>
      </w:r>
    </w:p>
    <w:p w:rsidR="00BF70FD" w:rsidRPr="00BF70FD" w:rsidRDefault="00BF70FD" w:rsidP="00BF70FD">
      <w:pPr>
        <w:pStyle w:val="Prrafodelista"/>
        <w:numPr>
          <w:ilvl w:val="0"/>
          <w:numId w:val="20"/>
        </w:numPr>
        <w:spacing w:line="360" w:lineRule="auto"/>
        <w:jc w:val="both"/>
        <w:rPr>
          <w:rFonts w:ascii="Century Gothic" w:hAnsi="Century Gothic"/>
          <w:sz w:val="20"/>
          <w:szCs w:val="20"/>
        </w:rPr>
      </w:pPr>
      <w:r w:rsidRPr="00BF70FD">
        <w:rPr>
          <w:rFonts w:ascii="Century Gothic" w:hAnsi="Century Gothic"/>
          <w:sz w:val="20"/>
          <w:szCs w:val="20"/>
        </w:rPr>
        <w:t>Recursos Humanos asegura que el personal que ingresa a la organización sea competente, basándose en la educación, formación o experiencia adquirida por el colaborador, todo esto lo valida el Coordinador de Reclutamiento y Selección a través de las entrevistas, el estudio socioeconómico y la documentación que se solicita al colaborador para su ingreso, con lo cual se integra el expediente del personal.</w:t>
      </w:r>
    </w:p>
    <w:p w:rsidR="00BF70FD" w:rsidRPr="00BF70FD" w:rsidRDefault="00BF70FD" w:rsidP="00BF70FD">
      <w:pPr>
        <w:pStyle w:val="Prrafodelista"/>
        <w:numPr>
          <w:ilvl w:val="0"/>
          <w:numId w:val="20"/>
        </w:numPr>
        <w:spacing w:line="360" w:lineRule="auto"/>
        <w:jc w:val="both"/>
        <w:rPr>
          <w:rFonts w:ascii="Century Gothic" w:hAnsi="Century Gothic"/>
          <w:color w:val="FF0000"/>
          <w:sz w:val="20"/>
          <w:szCs w:val="20"/>
          <w:highlight w:val="yellow"/>
        </w:rPr>
      </w:pPr>
      <w:r w:rsidRPr="00BF70FD">
        <w:rPr>
          <w:rFonts w:ascii="Century Gothic" w:hAnsi="Century Gothic"/>
          <w:sz w:val="20"/>
          <w:szCs w:val="20"/>
        </w:rPr>
        <w:t xml:space="preserve">En caso de que el colaborador no cuente con alguna de las competencias necesarias, </w:t>
      </w:r>
      <w:r w:rsidRPr="00BF70FD">
        <w:rPr>
          <w:rFonts w:ascii="Century Gothic" w:hAnsi="Century Gothic"/>
          <w:color w:val="FF0000"/>
          <w:sz w:val="20"/>
          <w:szCs w:val="20"/>
        </w:rPr>
        <w:t>esto se revisa con el jefe inmediato para generar en conjunto acciones que le permitan al colaborador adquirir la competencia necesaria, esto se evalúa posteriormente en la Evaluación de Desempeño de los primeros 3 meses, en donde en base a su desempeño se decide si continua en la organización</w:t>
      </w:r>
      <w:r w:rsidRPr="00BF70FD">
        <w:rPr>
          <w:rFonts w:ascii="Century Gothic" w:hAnsi="Century Gothic"/>
          <w:color w:val="FF0000"/>
          <w:sz w:val="20"/>
          <w:szCs w:val="20"/>
          <w:highlight w:val="yellow"/>
        </w:rPr>
        <w:t>. Ver como lo llevan a cabo</w:t>
      </w:r>
      <w:proofErr w:type="gramStart"/>
      <w:r w:rsidRPr="00BF70FD">
        <w:rPr>
          <w:rFonts w:ascii="Century Gothic" w:hAnsi="Century Gothic"/>
          <w:color w:val="FF0000"/>
          <w:sz w:val="20"/>
          <w:szCs w:val="20"/>
          <w:highlight w:val="yellow"/>
        </w:rPr>
        <w:t>???</w:t>
      </w:r>
      <w:proofErr w:type="gramEnd"/>
    </w:p>
    <w:p w:rsidR="00BF70FD" w:rsidRPr="00BF70FD" w:rsidRDefault="00BF70FD" w:rsidP="00BF70FD">
      <w:pPr>
        <w:pStyle w:val="Prrafodelista"/>
        <w:numPr>
          <w:ilvl w:val="0"/>
          <w:numId w:val="20"/>
        </w:numPr>
        <w:spacing w:line="360" w:lineRule="auto"/>
        <w:jc w:val="both"/>
        <w:rPr>
          <w:rFonts w:ascii="Century Gothic" w:hAnsi="Century Gothic"/>
          <w:sz w:val="20"/>
          <w:szCs w:val="20"/>
        </w:rPr>
      </w:pPr>
      <w:r w:rsidRPr="00BF70FD">
        <w:rPr>
          <w:rFonts w:ascii="Century Gothic" w:hAnsi="Century Gothic"/>
          <w:sz w:val="20"/>
          <w:szCs w:val="20"/>
        </w:rPr>
        <w:t>El Coordinador de Reclutamiento y Selección, aproximadamente un mes después de que ingreso el colaborador, valida con el jefe inmediato que el colaborador cumple con los requisitos solicitados por el área para el desempeño de sus funciones, esto se realiza mediante el formato RARH12-VALIDACION DE CONTRATACION</w:t>
      </w:r>
    </w:p>
    <w:p w:rsidR="00BF70FD" w:rsidRPr="00BF70FD" w:rsidRDefault="00BF70FD" w:rsidP="00BF70FD">
      <w:pPr>
        <w:pStyle w:val="Prrafodelista"/>
        <w:numPr>
          <w:ilvl w:val="0"/>
          <w:numId w:val="20"/>
        </w:numPr>
        <w:spacing w:line="360" w:lineRule="auto"/>
        <w:jc w:val="both"/>
        <w:rPr>
          <w:rFonts w:ascii="Century Gothic" w:hAnsi="Century Gothic"/>
          <w:sz w:val="20"/>
          <w:szCs w:val="20"/>
        </w:rPr>
      </w:pPr>
      <w:r w:rsidRPr="00BF70FD">
        <w:rPr>
          <w:rFonts w:ascii="Century Gothic" w:hAnsi="Century Gothic"/>
          <w:sz w:val="20"/>
          <w:szCs w:val="20"/>
        </w:rPr>
        <w:t xml:space="preserve">El resguardo de los expedientes del personal se encuentra en el área de Recursos Humanos bajo la responsabilidad </w:t>
      </w:r>
      <w:r w:rsidRPr="00BF70FD">
        <w:rPr>
          <w:rFonts w:ascii="Century Gothic" w:hAnsi="Century Gothic"/>
          <w:sz w:val="20"/>
          <w:szCs w:val="20"/>
          <w:highlight w:val="yellow"/>
        </w:rPr>
        <w:t>del Coordinador de Reclutamiento y Selección.</w:t>
      </w:r>
    </w:p>
    <w:p w:rsidR="00BF70FD" w:rsidRPr="00BF70FD" w:rsidRDefault="00BF70FD" w:rsidP="00BF70FD">
      <w:pPr>
        <w:pStyle w:val="Prrafodelista"/>
        <w:spacing w:line="360" w:lineRule="auto"/>
        <w:jc w:val="both"/>
        <w:rPr>
          <w:rFonts w:ascii="Century Gothic" w:hAnsi="Century Gothic"/>
          <w:color w:val="FF0000"/>
          <w:sz w:val="20"/>
          <w:szCs w:val="20"/>
        </w:rPr>
      </w:pPr>
      <w:r w:rsidRPr="00BF70FD">
        <w:rPr>
          <w:rFonts w:ascii="Century Gothic" w:hAnsi="Century Gothic"/>
          <w:color w:val="FF0000"/>
          <w:sz w:val="20"/>
          <w:szCs w:val="20"/>
        </w:rPr>
        <w:t>Todos estos puntos checar con RH.</w:t>
      </w:r>
    </w:p>
    <w:p w:rsidR="00BF70FD" w:rsidRPr="00BF70FD" w:rsidRDefault="00BF70FD" w:rsidP="00BF70FD">
      <w:pPr>
        <w:spacing w:line="360" w:lineRule="auto"/>
        <w:jc w:val="both"/>
        <w:rPr>
          <w:rFonts w:ascii="Century Gothic" w:hAnsi="Century Gothic" w:cs="Arial"/>
          <w:b/>
          <w:bCs/>
          <w:sz w:val="20"/>
          <w:szCs w:val="20"/>
          <w:lang w:val="es-ES_tradnl"/>
        </w:rPr>
      </w:pPr>
      <w:r w:rsidRPr="00BF70FD">
        <w:rPr>
          <w:rFonts w:ascii="Century Gothic" w:hAnsi="Century Gothic" w:cs="Arial"/>
          <w:b/>
          <w:bCs/>
          <w:sz w:val="20"/>
          <w:szCs w:val="20"/>
          <w:lang w:val="es-ES_tradnl"/>
        </w:rPr>
        <w:t>7.2b CAPACITACION NUEVO INGRESO</w:t>
      </w:r>
    </w:p>
    <w:p w:rsidR="00BF70FD" w:rsidRPr="00BF70FD" w:rsidRDefault="00BF70FD" w:rsidP="00BF70FD">
      <w:pPr>
        <w:spacing w:line="360" w:lineRule="auto"/>
        <w:jc w:val="both"/>
        <w:rPr>
          <w:rFonts w:ascii="Century Gothic" w:hAnsi="Century Gothic" w:cs="Arial"/>
          <w:b/>
          <w:bCs/>
          <w:sz w:val="20"/>
          <w:szCs w:val="20"/>
          <w:lang w:val="es-ES_tradnl"/>
        </w:rPr>
      </w:pPr>
    </w:p>
    <w:p w:rsidR="00BF70FD" w:rsidRPr="00BF70FD" w:rsidRDefault="00BF70FD" w:rsidP="00BF70FD">
      <w:pPr>
        <w:spacing w:line="360" w:lineRule="auto"/>
        <w:ind w:right="57"/>
        <w:jc w:val="both"/>
        <w:rPr>
          <w:rFonts w:ascii="Century Gothic" w:hAnsi="Century Gothic" w:cs="Arial"/>
          <w:sz w:val="20"/>
          <w:szCs w:val="20"/>
          <w:lang w:val="es-ES_tradnl"/>
        </w:rPr>
      </w:pPr>
      <w:r w:rsidRPr="00BF70FD">
        <w:rPr>
          <w:rFonts w:ascii="Century Gothic" w:hAnsi="Century Gothic" w:cs="Arial"/>
          <w:sz w:val="20"/>
          <w:szCs w:val="20"/>
          <w:lang w:val="es-ES_tradnl"/>
        </w:rPr>
        <w:t>El proceso de Capacitación del personal de nuevo ingreso es establecido por cada área en conjunto con el área de Recursos Humanos.</w:t>
      </w:r>
    </w:p>
    <w:p w:rsidR="00BF70FD" w:rsidRPr="00BF70FD" w:rsidRDefault="00BF70FD" w:rsidP="00BF70FD">
      <w:pPr>
        <w:spacing w:line="360" w:lineRule="auto"/>
        <w:ind w:right="57"/>
        <w:jc w:val="both"/>
        <w:rPr>
          <w:rFonts w:ascii="Century Gothic" w:hAnsi="Century Gothic" w:cs="Arial"/>
          <w:sz w:val="20"/>
          <w:szCs w:val="20"/>
          <w:lang w:val="es-ES_tradnl"/>
        </w:rPr>
      </w:pPr>
    </w:p>
    <w:p w:rsidR="00BF70FD" w:rsidRPr="00BF70FD" w:rsidRDefault="00BF70FD" w:rsidP="00BF70FD">
      <w:pPr>
        <w:spacing w:line="360" w:lineRule="auto"/>
        <w:ind w:right="57"/>
        <w:jc w:val="both"/>
        <w:rPr>
          <w:rFonts w:ascii="Century Gothic" w:hAnsi="Century Gothic" w:cs="Arial"/>
          <w:sz w:val="20"/>
          <w:szCs w:val="20"/>
          <w:lang w:val="es-ES_tradnl"/>
        </w:rPr>
      </w:pPr>
      <w:r w:rsidRPr="00BF70FD">
        <w:rPr>
          <w:rFonts w:ascii="Century Gothic" w:hAnsi="Century Gothic" w:cs="Arial"/>
          <w:sz w:val="20"/>
          <w:szCs w:val="20"/>
          <w:lang w:val="es-ES_tradnl"/>
        </w:rPr>
        <w:t xml:space="preserve">El proceso de capacitación para todos los empleados de nuevo ingreso se inicia con la Inducción a la ORGANIZACIÓN por parte del área de Recursos Humanos, seguida de la capacitación operativa de cada puesto, en los tiempos señalados, al finalizar la capacitación operativa se realiza </w:t>
      </w:r>
      <w:r w:rsidRPr="00BF70FD">
        <w:rPr>
          <w:rFonts w:ascii="Century Gothic" w:hAnsi="Century Gothic" w:cs="Arial"/>
          <w:sz w:val="20"/>
          <w:szCs w:val="20"/>
          <w:lang w:val="es-ES_tradnl"/>
        </w:rPr>
        <w:lastRenderedPageBreak/>
        <w:t xml:space="preserve">una entrevista con el Gerente o Coordinador de área para validar que se haya cubierto todo el temario, el colaborador realiza un examen para validar los conocimientos adquirido y el Gerente de Recursos Humanos o Coordinador de Calidad y Capacitación aplica el </w:t>
      </w:r>
      <w:r w:rsidRPr="00BF70FD">
        <w:rPr>
          <w:rFonts w:ascii="Century Gothic" w:hAnsi="Century Gothic" w:cs="Arial"/>
          <w:b/>
          <w:sz w:val="20"/>
          <w:szCs w:val="20"/>
          <w:lang w:val="es-ES_tradnl"/>
        </w:rPr>
        <w:t>Formato Lista de Verificación inducción al puesto</w:t>
      </w:r>
      <w:r w:rsidRPr="00BF70FD">
        <w:rPr>
          <w:rFonts w:ascii="Century Gothic" w:hAnsi="Century Gothic" w:cs="Arial"/>
          <w:sz w:val="20"/>
          <w:szCs w:val="20"/>
          <w:lang w:val="es-ES_tradnl"/>
        </w:rPr>
        <w:t xml:space="preserve"> para validar que su capacitación haya sido la adecuada, en caso de que no ser así se habla con el jefe inmediato para ampliar unos días más su capacitación. </w:t>
      </w:r>
    </w:p>
    <w:p w:rsidR="00BF70FD" w:rsidRPr="00BF70FD" w:rsidRDefault="00BF70FD" w:rsidP="00BF70FD">
      <w:pPr>
        <w:pStyle w:val="Prrafodelista"/>
        <w:spacing w:line="360" w:lineRule="auto"/>
        <w:jc w:val="both"/>
        <w:rPr>
          <w:rFonts w:ascii="Century Gothic" w:hAnsi="Century Gothic" w:cs="Times New Roman"/>
          <w:color w:val="FF0000"/>
          <w:sz w:val="20"/>
          <w:szCs w:val="20"/>
        </w:rPr>
      </w:pPr>
      <w:r w:rsidRPr="00BF70FD">
        <w:rPr>
          <w:rFonts w:ascii="Century Gothic" w:hAnsi="Century Gothic"/>
          <w:color w:val="FF0000"/>
          <w:sz w:val="20"/>
          <w:szCs w:val="20"/>
          <w:highlight w:val="yellow"/>
        </w:rPr>
        <w:t>Todos estos puntos checar con RH. Incluir en el reglamento de RH, que los jefes de departamento les den una inducción.</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ind w:right="57"/>
        <w:jc w:val="both"/>
        <w:rPr>
          <w:rFonts w:ascii="Century Gothic" w:hAnsi="Century Gothic" w:cs="Arial"/>
          <w:b/>
          <w:sz w:val="20"/>
          <w:szCs w:val="20"/>
          <w:lang w:val="es-ES_tradnl"/>
        </w:rPr>
      </w:pPr>
      <w:r w:rsidRPr="00BF70FD">
        <w:rPr>
          <w:rFonts w:ascii="Century Gothic" w:hAnsi="Century Gothic" w:cs="Arial"/>
          <w:b/>
          <w:sz w:val="20"/>
          <w:szCs w:val="20"/>
          <w:lang w:val="es-ES_tradnl"/>
        </w:rPr>
        <w:t>7.2c CAPACITACION AL PERSONAL</w:t>
      </w:r>
    </w:p>
    <w:p w:rsidR="00BF70FD" w:rsidRPr="00BF70FD" w:rsidRDefault="00BF70FD" w:rsidP="00BF70FD">
      <w:pPr>
        <w:spacing w:line="360" w:lineRule="auto"/>
        <w:ind w:right="57"/>
        <w:jc w:val="both"/>
        <w:rPr>
          <w:rFonts w:ascii="Century Gothic" w:hAnsi="Century Gothic" w:cs="Arial"/>
          <w:b/>
          <w:sz w:val="20"/>
          <w:szCs w:val="20"/>
          <w:lang w:val="es-ES_tradnl"/>
        </w:rPr>
      </w:pPr>
    </w:p>
    <w:p w:rsidR="00BF70FD" w:rsidRPr="00BF70FD" w:rsidRDefault="00BF70FD" w:rsidP="00BF70FD">
      <w:pPr>
        <w:spacing w:line="360" w:lineRule="auto"/>
        <w:jc w:val="both"/>
        <w:rPr>
          <w:rFonts w:ascii="Century Gothic" w:hAnsi="Century Gothic" w:cs="Arial"/>
          <w:sz w:val="20"/>
          <w:szCs w:val="20"/>
          <w:lang w:val="es-ES_tradnl"/>
        </w:rPr>
      </w:pPr>
      <w:r w:rsidRPr="00BF70FD">
        <w:rPr>
          <w:rFonts w:ascii="Century Gothic" w:hAnsi="Century Gothic" w:cs="Arial"/>
          <w:sz w:val="20"/>
          <w:szCs w:val="20"/>
          <w:lang w:val="es-ES_tradnl"/>
        </w:rPr>
        <w:t xml:space="preserve">En </w:t>
      </w:r>
      <w:r w:rsidRPr="00BF70FD">
        <w:rPr>
          <w:rFonts w:ascii="Century Gothic" w:hAnsi="Century Gothic" w:cs="Arial"/>
          <w:sz w:val="20"/>
          <w:szCs w:val="20"/>
        </w:rPr>
        <w:t xml:space="preserve">la </w:t>
      </w:r>
      <w:r w:rsidRPr="00BF70FD">
        <w:rPr>
          <w:rFonts w:ascii="Century Gothic" w:hAnsi="Century Gothic" w:cs="Arial"/>
          <w:color w:val="4472C4"/>
          <w:sz w:val="20"/>
          <w:szCs w:val="20"/>
        </w:rPr>
        <w:t>Universidad Politécnica de Amozoc</w:t>
      </w:r>
      <w:r w:rsidRPr="00BF70FD">
        <w:rPr>
          <w:rFonts w:ascii="Century Gothic" w:hAnsi="Century Gothic" w:cs="Arial"/>
          <w:sz w:val="20"/>
          <w:szCs w:val="20"/>
        </w:rPr>
        <w:t xml:space="preserve"> se trata de </w:t>
      </w:r>
      <w:r w:rsidRPr="00BF70FD">
        <w:rPr>
          <w:rFonts w:ascii="Century Gothic" w:hAnsi="Century Gothic" w:cs="Arial"/>
          <w:sz w:val="20"/>
          <w:szCs w:val="20"/>
          <w:lang w:val="es-ES_tradnl"/>
        </w:rPr>
        <w:t>mantener a la totalidad del personal debidamente capacitado y actualizado en los temas correspondientes a su área, esto lo realiza el área de Recursos Humanos bajo la responsabilidad del Coordinador de Calidad y Capacitación por medio de:</w:t>
      </w:r>
    </w:p>
    <w:p w:rsidR="00BF70FD" w:rsidRPr="00BF70FD" w:rsidRDefault="00BF70FD" w:rsidP="00BF70FD">
      <w:pPr>
        <w:pStyle w:val="Prrafodelista"/>
        <w:numPr>
          <w:ilvl w:val="0"/>
          <w:numId w:val="21"/>
        </w:numPr>
        <w:spacing w:line="360" w:lineRule="auto"/>
        <w:jc w:val="both"/>
        <w:rPr>
          <w:rFonts w:ascii="Century Gothic" w:hAnsi="Century Gothic" w:cs="Arial"/>
          <w:b/>
          <w:bCs/>
          <w:sz w:val="20"/>
          <w:szCs w:val="20"/>
        </w:rPr>
      </w:pPr>
      <w:r w:rsidRPr="00BF70FD">
        <w:rPr>
          <w:rFonts w:ascii="Century Gothic" w:hAnsi="Century Gothic" w:cs="Arial"/>
          <w:b/>
          <w:bCs/>
          <w:sz w:val="20"/>
          <w:szCs w:val="20"/>
        </w:rPr>
        <w:t>Diagnóstico de Necesidades de Capacitación Individual</w:t>
      </w:r>
    </w:p>
    <w:p w:rsidR="00BF70FD" w:rsidRPr="00BF70FD" w:rsidRDefault="00BF70FD" w:rsidP="00BF70FD">
      <w:pPr>
        <w:spacing w:line="360" w:lineRule="auto"/>
        <w:jc w:val="both"/>
        <w:rPr>
          <w:rFonts w:ascii="Century Gothic" w:hAnsi="Century Gothic" w:cs="Times New Roman"/>
          <w:color w:val="000000"/>
          <w:sz w:val="20"/>
          <w:szCs w:val="20"/>
        </w:rPr>
      </w:pPr>
      <w:r w:rsidRPr="00BF70FD">
        <w:rPr>
          <w:rFonts w:ascii="Century Gothic" w:hAnsi="Century Gothic" w:cs="Arial"/>
          <w:sz w:val="20"/>
          <w:szCs w:val="20"/>
        </w:rPr>
        <w:t xml:space="preserve">En los meses de Enero y Febrero el encargado </w:t>
      </w:r>
      <w:r w:rsidRPr="00BF70FD">
        <w:rPr>
          <w:rFonts w:ascii="Century Gothic" w:hAnsi="Century Gothic" w:cs="Arial"/>
          <w:color w:val="4472C4"/>
          <w:sz w:val="20"/>
          <w:szCs w:val="20"/>
        </w:rPr>
        <w:t>de la Jefatura del Departamento de Recursos Materiales y Servicios Generales</w:t>
      </w:r>
      <w:r w:rsidRPr="00BF70FD">
        <w:rPr>
          <w:rFonts w:ascii="Century Gothic" w:hAnsi="Century Gothic" w:cs="Arial"/>
          <w:sz w:val="20"/>
          <w:szCs w:val="20"/>
        </w:rPr>
        <w:t xml:space="preserve"> aplica un cuestionario al personal para detectar las necesidades de capacitación, mediante el formato </w:t>
      </w:r>
      <w:r w:rsidRPr="00BF70FD">
        <w:rPr>
          <w:rFonts w:ascii="Century Gothic" w:hAnsi="Century Gothic"/>
          <w:b/>
          <w:color w:val="000000"/>
          <w:sz w:val="20"/>
          <w:szCs w:val="20"/>
        </w:rPr>
        <w:t xml:space="preserve">Diagnostico de necesidades de capacitación individual </w:t>
      </w:r>
      <w:r w:rsidRPr="00BF70FD">
        <w:rPr>
          <w:rFonts w:ascii="Century Gothic" w:hAnsi="Century Gothic"/>
          <w:color w:val="000000"/>
          <w:sz w:val="20"/>
          <w:szCs w:val="20"/>
        </w:rPr>
        <w:t>el cual se entrega a cada persona.</w:t>
      </w:r>
    </w:p>
    <w:p w:rsidR="00BF70FD" w:rsidRPr="00BF70FD" w:rsidRDefault="00BF70FD" w:rsidP="00BF70FD">
      <w:pPr>
        <w:spacing w:line="360" w:lineRule="auto"/>
        <w:jc w:val="both"/>
        <w:rPr>
          <w:rFonts w:ascii="Century Gothic" w:hAnsi="Century Gothic"/>
          <w:color w:val="000000"/>
          <w:sz w:val="20"/>
          <w:szCs w:val="20"/>
        </w:rPr>
      </w:pPr>
      <w:r w:rsidRPr="00BF70FD">
        <w:rPr>
          <w:rFonts w:ascii="Century Gothic" w:hAnsi="Century Gothic"/>
          <w:color w:val="000000"/>
          <w:sz w:val="20"/>
          <w:szCs w:val="20"/>
        </w:rPr>
        <w:t>Al final se debe de hacer un concentrado el cual se revisa con el jefe inmediato de cada área para validar que cursos se pueden otorgar y el beneficio que tendrá para la ORGANIZACIÓN.</w:t>
      </w:r>
      <w:r w:rsidRPr="00BF70FD">
        <w:rPr>
          <w:rFonts w:ascii="Century Gothic" w:hAnsi="Century Gothic"/>
          <w:color w:val="FF0000"/>
          <w:sz w:val="20"/>
          <w:szCs w:val="20"/>
        </w:rPr>
        <w:t xml:space="preserve"> </w:t>
      </w:r>
      <w:r w:rsidRPr="00BF70FD">
        <w:rPr>
          <w:rFonts w:ascii="Century Gothic" w:hAnsi="Century Gothic"/>
          <w:color w:val="FF0000"/>
          <w:sz w:val="20"/>
          <w:szCs w:val="20"/>
          <w:highlight w:val="yellow"/>
        </w:rPr>
        <w:t>Describir cómo se va hacer. Y nombrar el procedimiento</w:t>
      </w:r>
      <w:r w:rsidRPr="00BF70FD">
        <w:rPr>
          <w:rFonts w:ascii="Century Gothic" w:hAnsi="Century Gothic"/>
          <w:color w:val="000000"/>
          <w:sz w:val="20"/>
          <w:szCs w:val="20"/>
          <w:highlight w:val="yellow"/>
        </w:rPr>
        <w:t>.</w:t>
      </w:r>
    </w:p>
    <w:p w:rsidR="00BF70FD" w:rsidRPr="00BF70FD" w:rsidRDefault="00BF70FD" w:rsidP="00BF70FD">
      <w:pPr>
        <w:spacing w:line="360" w:lineRule="auto"/>
        <w:jc w:val="both"/>
        <w:rPr>
          <w:rFonts w:ascii="Century Gothic" w:hAnsi="Century Gothic"/>
          <w:color w:val="000000"/>
          <w:sz w:val="20"/>
          <w:szCs w:val="20"/>
        </w:rPr>
      </w:pPr>
    </w:p>
    <w:p w:rsidR="00BF70FD" w:rsidRPr="00BF70FD" w:rsidRDefault="00BF70FD" w:rsidP="00BF70FD">
      <w:pPr>
        <w:spacing w:line="360" w:lineRule="auto"/>
        <w:jc w:val="both"/>
        <w:rPr>
          <w:rFonts w:ascii="Century Gothic" w:hAnsi="Century Gothic"/>
          <w:color w:val="000000"/>
          <w:sz w:val="20"/>
          <w:szCs w:val="20"/>
        </w:rPr>
      </w:pPr>
    </w:p>
    <w:p w:rsidR="00BF70FD" w:rsidRPr="00BF70FD" w:rsidRDefault="00BF70FD" w:rsidP="00BF70FD">
      <w:pPr>
        <w:spacing w:line="360" w:lineRule="auto"/>
        <w:jc w:val="both"/>
        <w:rPr>
          <w:rFonts w:ascii="Century Gothic" w:hAnsi="Century Gothic" w:cs="Arial"/>
          <w:bCs/>
          <w:sz w:val="20"/>
          <w:szCs w:val="20"/>
        </w:rPr>
      </w:pPr>
    </w:p>
    <w:p w:rsidR="00BF70FD" w:rsidRPr="00BF70FD" w:rsidRDefault="00BF70FD" w:rsidP="00BF70FD">
      <w:pPr>
        <w:pStyle w:val="Prrafodelista"/>
        <w:numPr>
          <w:ilvl w:val="0"/>
          <w:numId w:val="21"/>
        </w:numPr>
        <w:spacing w:line="360" w:lineRule="auto"/>
        <w:jc w:val="both"/>
        <w:rPr>
          <w:rFonts w:ascii="Century Gothic" w:hAnsi="Century Gothic" w:cs="Arial"/>
          <w:b/>
          <w:bCs/>
          <w:sz w:val="20"/>
          <w:szCs w:val="20"/>
        </w:rPr>
      </w:pPr>
      <w:r w:rsidRPr="00BF70FD">
        <w:rPr>
          <w:rFonts w:ascii="Century Gothic" w:hAnsi="Century Gothic" w:cs="Arial"/>
          <w:b/>
          <w:bCs/>
          <w:sz w:val="20"/>
          <w:szCs w:val="20"/>
        </w:rPr>
        <w:lastRenderedPageBreak/>
        <w:t>Plan Anual de Capacitación</w:t>
      </w:r>
    </w:p>
    <w:p w:rsidR="00BF70FD" w:rsidRPr="00BF70FD" w:rsidRDefault="00BF70FD" w:rsidP="00BF70FD">
      <w:pPr>
        <w:spacing w:line="360" w:lineRule="auto"/>
        <w:jc w:val="both"/>
        <w:rPr>
          <w:rFonts w:ascii="Century Gothic" w:hAnsi="Century Gothic" w:cs="Arial"/>
          <w:bCs/>
          <w:sz w:val="20"/>
          <w:szCs w:val="20"/>
        </w:rPr>
      </w:pPr>
      <w:r w:rsidRPr="00BF70FD">
        <w:rPr>
          <w:rFonts w:ascii="Century Gothic" w:hAnsi="Century Gothic" w:cs="Arial"/>
          <w:color w:val="4472C4"/>
          <w:sz w:val="20"/>
          <w:szCs w:val="20"/>
        </w:rPr>
        <w:t xml:space="preserve">El Subdirector de Planeación y Evaluación, en conjunto con la Jefatura del Departamento de Recursos Materiales y Servicios Generales </w:t>
      </w:r>
      <w:r w:rsidRPr="00BF70FD">
        <w:rPr>
          <w:rFonts w:ascii="Century Gothic" w:hAnsi="Century Gothic" w:cs="Arial"/>
          <w:sz w:val="20"/>
          <w:szCs w:val="20"/>
        </w:rPr>
        <w:t xml:space="preserve">revisa con Alta Dirección los cursos que se otorgaran en el año, los cuales se plasman en el </w:t>
      </w:r>
      <w:r w:rsidRPr="00BF70FD">
        <w:rPr>
          <w:rFonts w:ascii="Century Gothic" w:hAnsi="Century Gothic" w:cs="Arial"/>
          <w:b/>
          <w:bCs/>
          <w:sz w:val="20"/>
          <w:szCs w:val="20"/>
        </w:rPr>
        <w:t xml:space="preserve">Plan Anual de Capacitación, </w:t>
      </w:r>
      <w:r w:rsidRPr="00BF70FD">
        <w:rPr>
          <w:rFonts w:ascii="Century Gothic" w:hAnsi="Century Gothic" w:cs="Arial"/>
          <w:bCs/>
          <w:sz w:val="20"/>
          <w:szCs w:val="20"/>
        </w:rPr>
        <w:t xml:space="preserve">el seguimiento y actualización de este plan es responsabilidad de la Subdirección de Planeación y Evaluación. </w:t>
      </w:r>
    </w:p>
    <w:p w:rsidR="00BF70FD" w:rsidRPr="00BF70FD" w:rsidRDefault="00BF70FD" w:rsidP="00BF70FD">
      <w:pPr>
        <w:spacing w:line="360" w:lineRule="auto"/>
        <w:jc w:val="both"/>
        <w:rPr>
          <w:rFonts w:ascii="Century Gothic" w:hAnsi="Century Gothic" w:cs="Arial"/>
          <w:bCs/>
          <w:sz w:val="20"/>
          <w:szCs w:val="20"/>
        </w:rPr>
      </w:pPr>
    </w:p>
    <w:p w:rsidR="00BF70FD" w:rsidRPr="00BF70FD" w:rsidRDefault="00BF70FD" w:rsidP="00BF70FD">
      <w:pPr>
        <w:spacing w:line="360" w:lineRule="auto"/>
        <w:jc w:val="both"/>
        <w:rPr>
          <w:rFonts w:ascii="Century Gothic" w:hAnsi="Century Gothic" w:cs="Arial"/>
          <w:bCs/>
          <w:sz w:val="20"/>
          <w:szCs w:val="20"/>
        </w:rPr>
      </w:pPr>
      <w:r w:rsidRPr="00BF70FD">
        <w:rPr>
          <w:rFonts w:ascii="Century Gothic" w:hAnsi="Century Gothic" w:cs="Arial"/>
          <w:sz w:val="20"/>
          <w:szCs w:val="20"/>
        </w:rPr>
        <w:t>Cuando la Secretaría Administrativa requiera un curso o taller especifico y que no se contempló en el Plan Anual de Capacitación deberá de realizar su solicitud</w:t>
      </w:r>
      <w:r w:rsidRPr="00BF70FD">
        <w:rPr>
          <w:rFonts w:ascii="Century Gothic" w:hAnsi="Century Gothic" w:cs="Arial"/>
          <w:color w:val="4472C4"/>
          <w:sz w:val="20"/>
          <w:szCs w:val="20"/>
        </w:rPr>
        <w:t xml:space="preserve"> a la Subdirección de Planeación y Evaluación</w:t>
      </w:r>
      <w:r w:rsidRPr="00BF70FD">
        <w:rPr>
          <w:rFonts w:ascii="Century Gothic" w:hAnsi="Century Gothic" w:cs="Arial"/>
          <w:sz w:val="20"/>
          <w:szCs w:val="20"/>
        </w:rPr>
        <w:t xml:space="preserve"> mediante el formato </w:t>
      </w:r>
      <w:r w:rsidRPr="00BF70FD">
        <w:rPr>
          <w:rFonts w:ascii="Century Gothic" w:hAnsi="Century Gothic" w:cs="Arial"/>
          <w:b/>
          <w:bCs/>
          <w:sz w:val="20"/>
          <w:szCs w:val="20"/>
        </w:rPr>
        <w:t xml:space="preserve">Solicitud de capacitación </w:t>
      </w:r>
      <w:r w:rsidRPr="00BF70FD">
        <w:rPr>
          <w:rFonts w:ascii="Century Gothic" w:hAnsi="Century Gothic" w:cs="Arial"/>
          <w:bCs/>
          <w:sz w:val="20"/>
          <w:szCs w:val="20"/>
        </w:rPr>
        <w:t>el cual debe de venir con la firma de autorización correspondiente.</w:t>
      </w:r>
    </w:p>
    <w:p w:rsidR="00BF70FD" w:rsidRPr="00BF70FD" w:rsidRDefault="00BF70FD" w:rsidP="00BF70FD">
      <w:pPr>
        <w:spacing w:line="360" w:lineRule="auto"/>
        <w:jc w:val="both"/>
        <w:rPr>
          <w:rFonts w:ascii="Century Gothic" w:hAnsi="Century Gothic" w:cs="Arial"/>
          <w:bCs/>
          <w:sz w:val="20"/>
          <w:szCs w:val="20"/>
        </w:rPr>
      </w:pPr>
    </w:p>
    <w:p w:rsidR="00BF70FD" w:rsidRPr="00BF70FD" w:rsidRDefault="00BF70FD" w:rsidP="00BF70FD">
      <w:pPr>
        <w:pStyle w:val="Prrafodelista"/>
        <w:numPr>
          <w:ilvl w:val="0"/>
          <w:numId w:val="21"/>
        </w:numPr>
        <w:spacing w:line="360" w:lineRule="auto"/>
        <w:jc w:val="both"/>
        <w:rPr>
          <w:rFonts w:ascii="Century Gothic" w:hAnsi="Century Gothic" w:cs="Arial"/>
          <w:b/>
          <w:bCs/>
          <w:sz w:val="20"/>
          <w:szCs w:val="20"/>
        </w:rPr>
      </w:pPr>
      <w:r w:rsidRPr="00BF70FD">
        <w:rPr>
          <w:rFonts w:ascii="Century Gothic" w:hAnsi="Century Gothic" w:cs="Arial"/>
          <w:b/>
          <w:bCs/>
          <w:sz w:val="20"/>
          <w:szCs w:val="20"/>
        </w:rPr>
        <w:t>Listas de Asistencia</w:t>
      </w:r>
    </w:p>
    <w:p w:rsidR="00BF70FD" w:rsidRPr="00BF70FD" w:rsidRDefault="00BF70FD" w:rsidP="00BF70FD">
      <w:pPr>
        <w:spacing w:before="120" w:after="120" w:line="360" w:lineRule="auto"/>
        <w:jc w:val="both"/>
        <w:rPr>
          <w:rFonts w:ascii="Century Gothic" w:hAnsi="Century Gothic" w:cs="Arial"/>
          <w:b/>
          <w:bCs/>
          <w:sz w:val="20"/>
          <w:szCs w:val="20"/>
        </w:rPr>
      </w:pPr>
      <w:r w:rsidRPr="00BF70FD">
        <w:rPr>
          <w:rFonts w:ascii="Century Gothic" w:hAnsi="Century Gothic" w:cs="Arial"/>
          <w:sz w:val="20"/>
          <w:szCs w:val="20"/>
        </w:rPr>
        <w:t xml:space="preserve">Cada de que se realice un curso o taller, al inicio de la sesión se deberá de pasar el formato </w:t>
      </w:r>
      <w:r w:rsidRPr="00BF70FD">
        <w:rPr>
          <w:rFonts w:ascii="Century Gothic" w:hAnsi="Century Gothic" w:cs="Arial"/>
          <w:b/>
          <w:bCs/>
          <w:sz w:val="20"/>
          <w:szCs w:val="20"/>
        </w:rPr>
        <w:t xml:space="preserve">Lista de asistencia (F-SAD-UPAM-04-06) </w:t>
      </w:r>
      <w:r w:rsidRPr="00BF70FD">
        <w:rPr>
          <w:rFonts w:ascii="Century Gothic" w:hAnsi="Century Gothic" w:cs="Arial"/>
          <w:bCs/>
          <w:sz w:val="20"/>
          <w:szCs w:val="20"/>
        </w:rPr>
        <w:t>en donde deben de anotarse los participantes, si el curso es más de un día cada día se debe de pasar una lista de asistencia.</w:t>
      </w:r>
    </w:p>
    <w:p w:rsidR="00BF70FD" w:rsidRPr="00BF70FD" w:rsidRDefault="00BF70FD" w:rsidP="00BF70FD">
      <w:pPr>
        <w:spacing w:line="360" w:lineRule="auto"/>
        <w:jc w:val="both"/>
        <w:rPr>
          <w:rFonts w:ascii="Century Gothic" w:hAnsi="Century Gothic" w:cs="Arial"/>
          <w:bCs/>
          <w:sz w:val="20"/>
          <w:szCs w:val="20"/>
          <w:lang w:val="es-ES"/>
        </w:rPr>
      </w:pPr>
    </w:p>
    <w:p w:rsidR="00BF70FD" w:rsidRPr="00BF70FD" w:rsidRDefault="00BF70FD" w:rsidP="00BF70FD">
      <w:pPr>
        <w:pStyle w:val="Prrafodelista"/>
        <w:numPr>
          <w:ilvl w:val="0"/>
          <w:numId w:val="21"/>
        </w:numPr>
        <w:spacing w:line="360" w:lineRule="auto"/>
        <w:jc w:val="both"/>
        <w:rPr>
          <w:rFonts w:ascii="Century Gothic" w:hAnsi="Century Gothic" w:cs="Arial"/>
          <w:b/>
          <w:bCs/>
          <w:sz w:val="20"/>
          <w:szCs w:val="20"/>
        </w:rPr>
      </w:pPr>
      <w:r w:rsidRPr="00BF70FD">
        <w:rPr>
          <w:rFonts w:ascii="Century Gothic" w:hAnsi="Century Gothic" w:cs="Arial"/>
          <w:b/>
          <w:bCs/>
          <w:sz w:val="20"/>
          <w:szCs w:val="20"/>
        </w:rPr>
        <w:t>Evaluación de Satisfacción del Curso</w:t>
      </w:r>
    </w:p>
    <w:p w:rsidR="00BF70FD" w:rsidRPr="00BF70FD" w:rsidRDefault="00BF70FD" w:rsidP="00BF70FD">
      <w:pPr>
        <w:spacing w:before="120" w:after="120" w:line="360" w:lineRule="auto"/>
        <w:jc w:val="both"/>
        <w:rPr>
          <w:rFonts w:ascii="Century Gothic" w:hAnsi="Century Gothic" w:cs="Arial"/>
          <w:b/>
          <w:bCs/>
          <w:color w:val="FF0000"/>
          <w:sz w:val="20"/>
          <w:szCs w:val="20"/>
        </w:rPr>
      </w:pPr>
      <w:r w:rsidRPr="00BF70FD">
        <w:rPr>
          <w:rFonts w:ascii="Century Gothic" w:hAnsi="Century Gothic" w:cs="Arial"/>
          <w:sz w:val="20"/>
          <w:szCs w:val="20"/>
        </w:rPr>
        <w:t xml:space="preserve">Al finalizar el curso o taller se debe de aplicar a todos los participantes una evaluación para conocer su opinión del curso, así como aquellos puntos que se pueden mejorar, esto se aplica mediante el formato </w:t>
      </w:r>
      <w:r w:rsidRPr="00BF70FD">
        <w:rPr>
          <w:rFonts w:ascii="Century Gothic" w:hAnsi="Century Gothic" w:cs="Arial"/>
          <w:b/>
          <w:bCs/>
          <w:sz w:val="20"/>
          <w:szCs w:val="20"/>
        </w:rPr>
        <w:t xml:space="preserve">Evaluación de la Capacitación Adquirida (F-SAD-UPAM-04-04) </w:t>
      </w:r>
      <w:r w:rsidRPr="00BF70FD">
        <w:rPr>
          <w:rFonts w:ascii="Century Gothic" w:hAnsi="Century Gothic" w:cs="Arial"/>
          <w:b/>
          <w:bCs/>
          <w:color w:val="FF0000"/>
          <w:sz w:val="20"/>
          <w:szCs w:val="20"/>
          <w:highlight w:val="yellow"/>
        </w:rPr>
        <w:t>checar con RH SI SE LLEVA ACABO.</w:t>
      </w:r>
    </w:p>
    <w:p w:rsidR="00BF70FD" w:rsidRPr="00BF70FD" w:rsidRDefault="00BF70FD" w:rsidP="00BF70FD">
      <w:pPr>
        <w:spacing w:before="120" w:after="120" w:line="360" w:lineRule="auto"/>
        <w:jc w:val="both"/>
        <w:rPr>
          <w:rFonts w:ascii="Century Gothic" w:hAnsi="Century Gothic" w:cs="Arial"/>
          <w:bCs/>
          <w:sz w:val="20"/>
          <w:szCs w:val="20"/>
        </w:rPr>
      </w:pPr>
    </w:p>
    <w:p w:rsidR="00BF70FD" w:rsidRPr="00BF70FD" w:rsidRDefault="00BF70FD" w:rsidP="00BF70FD">
      <w:pPr>
        <w:pStyle w:val="Prrafodelista"/>
        <w:numPr>
          <w:ilvl w:val="0"/>
          <w:numId w:val="21"/>
        </w:numPr>
        <w:spacing w:before="120" w:after="120" w:line="360" w:lineRule="auto"/>
        <w:jc w:val="both"/>
        <w:rPr>
          <w:rFonts w:ascii="Century Gothic" w:hAnsi="Century Gothic" w:cs="Arial"/>
          <w:b/>
          <w:sz w:val="20"/>
          <w:szCs w:val="20"/>
          <w:lang w:val="es-ES_tradnl"/>
        </w:rPr>
      </w:pPr>
      <w:r w:rsidRPr="00BF70FD">
        <w:rPr>
          <w:rFonts w:ascii="Century Gothic" w:hAnsi="Century Gothic" w:cs="Arial"/>
          <w:b/>
          <w:sz w:val="20"/>
          <w:szCs w:val="20"/>
          <w:lang w:val="es-ES_tradnl"/>
        </w:rPr>
        <w:t xml:space="preserve">Evaluación de la Capacitación </w:t>
      </w:r>
      <w:r w:rsidRPr="00BF70FD">
        <w:rPr>
          <w:rFonts w:ascii="Century Gothic" w:hAnsi="Century Gothic" w:cs="Arial"/>
          <w:b/>
          <w:color w:val="FF0000"/>
          <w:sz w:val="20"/>
          <w:szCs w:val="20"/>
          <w:lang w:val="es-ES_tradnl"/>
        </w:rPr>
        <w:t>DEFINIR COMO SE VA A LLEVAR ACABO.</w:t>
      </w:r>
    </w:p>
    <w:p w:rsidR="00BF70FD" w:rsidRPr="00BF70FD" w:rsidRDefault="00BF70FD" w:rsidP="00BF70FD">
      <w:pPr>
        <w:spacing w:before="120" w:after="120" w:line="360" w:lineRule="auto"/>
        <w:jc w:val="both"/>
        <w:rPr>
          <w:rFonts w:ascii="Century Gothic" w:hAnsi="Century Gothic" w:cs="Arial"/>
          <w:sz w:val="20"/>
          <w:szCs w:val="20"/>
          <w:lang w:val="es-ES_tradnl"/>
        </w:rPr>
      </w:pPr>
      <w:r w:rsidRPr="00BF70FD">
        <w:rPr>
          <w:rFonts w:ascii="Century Gothic" w:hAnsi="Century Gothic" w:cs="Arial"/>
          <w:sz w:val="20"/>
          <w:szCs w:val="20"/>
          <w:lang w:val="es-ES_tradnl"/>
        </w:rPr>
        <w:lastRenderedPageBreak/>
        <w:t xml:space="preserve">Para verificar que la capacitación ha sido apropiada, suficiente, eficiente y/o eficaz, a los 3 meses de haber sido tomado el curso se aplica al jefe inmediato el formato </w:t>
      </w:r>
      <w:r w:rsidRPr="00BF70FD">
        <w:rPr>
          <w:rFonts w:ascii="Century Gothic" w:hAnsi="Century Gothic" w:cs="Arial"/>
          <w:b/>
          <w:sz w:val="20"/>
          <w:szCs w:val="20"/>
          <w:lang w:val="es-ES_tradnl"/>
        </w:rPr>
        <w:t xml:space="preserve">Evaluación y Seguimiento de Capacitación, </w:t>
      </w:r>
      <w:r w:rsidRPr="00BF70FD">
        <w:rPr>
          <w:rFonts w:ascii="Century Gothic" w:hAnsi="Century Gothic" w:cs="Arial"/>
          <w:sz w:val="20"/>
          <w:szCs w:val="20"/>
          <w:lang w:val="es-ES_tradnl"/>
        </w:rPr>
        <w:t>en el cual se evalúa si el colaborador:</w:t>
      </w:r>
    </w:p>
    <w:p w:rsidR="00BF70FD" w:rsidRPr="00BF70FD" w:rsidRDefault="00BF70FD" w:rsidP="00BF70FD">
      <w:pPr>
        <w:pStyle w:val="Prrafodelista"/>
        <w:numPr>
          <w:ilvl w:val="0"/>
          <w:numId w:val="22"/>
        </w:numPr>
        <w:spacing w:before="120" w:after="120" w:line="360" w:lineRule="auto"/>
        <w:jc w:val="both"/>
        <w:rPr>
          <w:rFonts w:ascii="Century Gothic" w:hAnsi="Century Gothic" w:cs="Arial"/>
          <w:sz w:val="20"/>
          <w:szCs w:val="20"/>
          <w:lang w:val="es-ES_tradnl"/>
        </w:rPr>
      </w:pPr>
      <w:r w:rsidRPr="00BF70FD">
        <w:rPr>
          <w:rFonts w:ascii="Century Gothic" w:hAnsi="Century Gothic" w:cs="Arial"/>
          <w:sz w:val="20"/>
          <w:szCs w:val="20"/>
          <w:lang w:val="es-ES_tradnl"/>
        </w:rPr>
        <w:t>Aplica herramientas, técnicas y métodos desarrollados en el curso</w:t>
      </w:r>
    </w:p>
    <w:p w:rsidR="00BF70FD" w:rsidRPr="00BF70FD" w:rsidRDefault="00BF70FD" w:rsidP="00BF70FD">
      <w:pPr>
        <w:pStyle w:val="Prrafodelista"/>
        <w:numPr>
          <w:ilvl w:val="0"/>
          <w:numId w:val="22"/>
        </w:numPr>
        <w:spacing w:before="120" w:after="120" w:line="360" w:lineRule="auto"/>
        <w:jc w:val="both"/>
        <w:rPr>
          <w:rFonts w:ascii="Century Gothic" w:hAnsi="Century Gothic" w:cs="Arial"/>
          <w:sz w:val="20"/>
          <w:szCs w:val="20"/>
          <w:lang w:val="es-ES_tradnl"/>
        </w:rPr>
      </w:pPr>
      <w:r w:rsidRPr="00BF70FD">
        <w:rPr>
          <w:rFonts w:ascii="Century Gothic" w:hAnsi="Century Gothic" w:cs="Arial"/>
          <w:sz w:val="20"/>
          <w:szCs w:val="20"/>
          <w:lang w:val="es-ES_tradnl"/>
        </w:rPr>
        <w:t>Ejecuta eficientemente las tareas asignadas en su área de trabajo</w:t>
      </w:r>
    </w:p>
    <w:p w:rsidR="00BF70FD" w:rsidRPr="00BF70FD" w:rsidRDefault="00BF70FD" w:rsidP="00BF70FD">
      <w:pPr>
        <w:pStyle w:val="Prrafodelista"/>
        <w:numPr>
          <w:ilvl w:val="0"/>
          <w:numId w:val="22"/>
        </w:numPr>
        <w:spacing w:before="120" w:after="120" w:line="360" w:lineRule="auto"/>
        <w:jc w:val="both"/>
        <w:rPr>
          <w:rFonts w:ascii="Century Gothic" w:hAnsi="Century Gothic" w:cs="Arial"/>
          <w:sz w:val="20"/>
          <w:szCs w:val="20"/>
          <w:lang w:val="es-ES_tradnl"/>
        </w:rPr>
      </w:pPr>
      <w:r w:rsidRPr="00BF70FD">
        <w:rPr>
          <w:rFonts w:ascii="Century Gothic" w:hAnsi="Century Gothic" w:cs="Arial"/>
          <w:sz w:val="20"/>
          <w:szCs w:val="20"/>
          <w:lang w:val="es-ES_tradnl"/>
        </w:rPr>
        <w:t>Muestra aspectos de mejora en el desarrollo de sus labores</w:t>
      </w:r>
    </w:p>
    <w:p w:rsidR="00BF70FD" w:rsidRPr="00BF70FD" w:rsidRDefault="00BF70FD" w:rsidP="00BF70FD">
      <w:pPr>
        <w:pStyle w:val="Prrafodelista"/>
        <w:numPr>
          <w:ilvl w:val="0"/>
          <w:numId w:val="22"/>
        </w:numPr>
        <w:spacing w:before="120" w:after="120" w:line="360" w:lineRule="auto"/>
        <w:jc w:val="both"/>
        <w:rPr>
          <w:rFonts w:ascii="Century Gothic" w:hAnsi="Century Gothic" w:cs="Arial"/>
          <w:sz w:val="20"/>
          <w:szCs w:val="20"/>
          <w:lang w:val="es-ES_tradnl"/>
        </w:rPr>
      </w:pPr>
      <w:r w:rsidRPr="00BF70FD">
        <w:rPr>
          <w:rFonts w:ascii="Century Gothic" w:hAnsi="Century Gothic" w:cs="Arial"/>
          <w:sz w:val="20"/>
          <w:szCs w:val="20"/>
          <w:lang w:val="es-ES_tradnl"/>
        </w:rPr>
        <w:t>Se cumplió el objetivo planteado de la capacitación</w:t>
      </w:r>
    </w:p>
    <w:p w:rsidR="00BF70FD" w:rsidRPr="00BF70FD" w:rsidRDefault="00BF70FD" w:rsidP="00BF70FD">
      <w:pPr>
        <w:pStyle w:val="Prrafodelista"/>
        <w:spacing w:before="120" w:after="120" w:line="360" w:lineRule="auto"/>
        <w:jc w:val="both"/>
        <w:rPr>
          <w:rFonts w:ascii="Century Gothic" w:hAnsi="Century Gothic" w:cs="Arial"/>
          <w:sz w:val="20"/>
          <w:szCs w:val="20"/>
          <w:lang w:val="es-ES_tradnl"/>
        </w:rPr>
      </w:pPr>
    </w:p>
    <w:p w:rsidR="00BF70FD" w:rsidRPr="00BF70FD" w:rsidRDefault="00BF70FD" w:rsidP="00BF70FD">
      <w:pPr>
        <w:spacing w:line="360" w:lineRule="auto"/>
        <w:jc w:val="both"/>
        <w:rPr>
          <w:rFonts w:ascii="Century Gothic" w:hAnsi="Century Gothic" w:cs="Arial"/>
          <w:sz w:val="20"/>
          <w:szCs w:val="20"/>
          <w:lang w:val="es-ES_tradnl"/>
        </w:rPr>
      </w:pPr>
      <w:r w:rsidRPr="00BF70FD">
        <w:rPr>
          <w:rFonts w:ascii="Century Gothic" w:hAnsi="Century Gothic" w:cs="Arial"/>
          <w:color w:val="4472C4"/>
          <w:sz w:val="20"/>
          <w:szCs w:val="20"/>
        </w:rPr>
        <w:t xml:space="preserve">La Jefatura de Oficina de Control de Recursos Humanos </w:t>
      </w:r>
      <w:r w:rsidRPr="00BF70FD">
        <w:rPr>
          <w:rFonts w:ascii="Century Gothic" w:hAnsi="Century Gothic" w:cs="Arial"/>
          <w:sz w:val="20"/>
          <w:szCs w:val="20"/>
        </w:rPr>
        <w:t xml:space="preserve">es quien revisa </w:t>
      </w:r>
      <w:r w:rsidRPr="00BF70FD">
        <w:rPr>
          <w:rFonts w:ascii="Century Gothic" w:hAnsi="Century Gothic" w:cs="Arial"/>
          <w:sz w:val="20"/>
          <w:szCs w:val="20"/>
          <w:lang w:val="es-ES_tradnl"/>
        </w:rPr>
        <w:t xml:space="preserve">los Indicadores de Capacitación de manera mensual, en caso de no estar logrando lo previsto se revisa con la </w:t>
      </w:r>
      <w:r w:rsidRPr="00BF70FD">
        <w:rPr>
          <w:rFonts w:ascii="Century Gothic" w:hAnsi="Century Gothic" w:cs="Arial"/>
          <w:color w:val="4472C4"/>
          <w:sz w:val="20"/>
          <w:szCs w:val="20"/>
          <w:lang w:val="es-ES_tradnl"/>
        </w:rPr>
        <w:t>Jefatura de Oficina de Gestión de la Calidad</w:t>
      </w:r>
      <w:r w:rsidRPr="00BF70FD">
        <w:rPr>
          <w:rFonts w:ascii="Century Gothic" w:hAnsi="Century Gothic" w:cs="Arial"/>
          <w:sz w:val="20"/>
          <w:szCs w:val="20"/>
          <w:lang w:val="es-ES_tradnl"/>
        </w:rPr>
        <w:t>.</w:t>
      </w:r>
    </w:p>
    <w:p w:rsidR="00BF70FD" w:rsidRPr="00BF70FD" w:rsidRDefault="00BF70FD" w:rsidP="00BF70FD">
      <w:pPr>
        <w:spacing w:line="360" w:lineRule="auto"/>
        <w:jc w:val="both"/>
        <w:rPr>
          <w:rFonts w:ascii="Century Gothic" w:hAnsi="Century Gothic" w:cs="Arial"/>
          <w:sz w:val="20"/>
          <w:szCs w:val="20"/>
          <w:lang w:val="es-ES_tradnl"/>
        </w:rPr>
      </w:pPr>
    </w:p>
    <w:p w:rsidR="00BF70FD" w:rsidRPr="00BF70FD" w:rsidRDefault="00BF70FD" w:rsidP="00BF70FD">
      <w:pPr>
        <w:spacing w:line="360" w:lineRule="auto"/>
        <w:jc w:val="both"/>
        <w:rPr>
          <w:rFonts w:ascii="Century Gothic" w:hAnsi="Century Gothic" w:cs="Arial"/>
          <w:color w:val="FF0000"/>
          <w:sz w:val="20"/>
          <w:szCs w:val="20"/>
          <w:lang w:val="es-ES_tradnl"/>
        </w:rPr>
      </w:pPr>
      <w:r w:rsidRPr="00BF70FD">
        <w:rPr>
          <w:rFonts w:ascii="Century Gothic" w:hAnsi="Century Gothic" w:cs="Arial"/>
          <w:color w:val="4472C4"/>
          <w:sz w:val="20"/>
          <w:szCs w:val="20"/>
        </w:rPr>
        <w:t xml:space="preserve">La Jefatura de Oficina de Control de Recursos Humanos </w:t>
      </w:r>
      <w:r w:rsidRPr="00BF70FD">
        <w:rPr>
          <w:rFonts w:ascii="Century Gothic" w:hAnsi="Century Gothic" w:cs="Arial"/>
          <w:sz w:val="20"/>
          <w:szCs w:val="20"/>
          <w:lang w:val="es-ES_tradnl"/>
        </w:rPr>
        <w:t xml:space="preserve">mantendrá la evidencia apropiada de la educación, formación, habilidades y experiencia del personal otorgada al personal, a través de los formatos anteriormente mencionados y en caso de cursos tomados de manera externa por medio de las Constancias o Certificados entregados a los participantes. </w:t>
      </w:r>
      <w:r w:rsidRPr="00BF70FD">
        <w:rPr>
          <w:rFonts w:ascii="Century Gothic" w:hAnsi="Century Gothic" w:cs="Arial"/>
          <w:color w:val="FF0000"/>
          <w:sz w:val="20"/>
          <w:szCs w:val="20"/>
          <w:highlight w:val="yellow"/>
          <w:lang w:val="es-ES_tradnl"/>
        </w:rPr>
        <w:t>RH.</w:t>
      </w:r>
    </w:p>
    <w:p w:rsidR="00BF70FD" w:rsidRPr="00BF70FD" w:rsidRDefault="00BF70FD" w:rsidP="00BF70FD">
      <w:pPr>
        <w:spacing w:line="360" w:lineRule="auto"/>
        <w:jc w:val="both"/>
        <w:rPr>
          <w:rFonts w:ascii="Century Gothic" w:hAnsi="Century Gothic" w:cs="Arial"/>
          <w:sz w:val="20"/>
          <w:szCs w:val="20"/>
          <w:lang w:val="es-ES"/>
        </w:rPr>
      </w:pP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7.3 TOMA DE CONCIENCIA</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cs="Arial"/>
          <w:sz w:val="20"/>
          <w:szCs w:val="20"/>
          <w:lang w:val="es-ES_tradnl"/>
        </w:rPr>
      </w:pPr>
      <w:r w:rsidRPr="00BF70FD">
        <w:rPr>
          <w:rFonts w:ascii="Century Gothic" w:hAnsi="Century Gothic" w:cs="Arial"/>
          <w:sz w:val="20"/>
          <w:szCs w:val="20"/>
          <w:lang w:val="es-ES_tradnl"/>
        </w:rPr>
        <w:t xml:space="preserve">Todo el personal de </w:t>
      </w:r>
      <w:r w:rsidRPr="00BF70FD">
        <w:rPr>
          <w:rFonts w:ascii="Century Gothic" w:hAnsi="Century Gothic" w:cs="Arial"/>
          <w:sz w:val="20"/>
          <w:szCs w:val="20"/>
        </w:rPr>
        <w:t xml:space="preserve">la </w:t>
      </w:r>
      <w:r w:rsidRPr="00BF70FD">
        <w:rPr>
          <w:rFonts w:ascii="Century Gothic" w:hAnsi="Century Gothic" w:cs="Arial"/>
          <w:color w:val="4472C4"/>
          <w:sz w:val="20"/>
          <w:szCs w:val="20"/>
        </w:rPr>
        <w:t>Universidad Politécnica de Amozoc</w:t>
      </w:r>
      <w:r w:rsidRPr="00BF70FD">
        <w:rPr>
          <w:rFonts w:ascii="Century Gothic" w:hAnsi="Century Gothic" w:cs="Arial"/>
          <w:sz w:val="20"/>
          <w:szCs w:val="20"/>
        </w:rPr>
        <w:t xml:space="preserve"> </w:t>
      </w:r>
      <w:r w:rsidRPr="00BF70FD">
        <w:rPr>
          <w:rFonts w:ascii="Century Gothic" w:hAnsi="Century Gothic" w:cs="Arial"/>
          <w:sz w:val="20"/>
          <w:szCs w:val="20"/>
          <w:lang w:val="es-ES_tradnl"/>
        </w:rPr>
        <w:t>conoce y sabe de la importancia de realizar satisfactoriamente sus actividades con el fin de poder lograr el cumplimiento de los Objetivos de Calidad.</w:t>
      </w:r>
    </w:p>
    <w:p w:rsidR="00BF70FD" w:rsidRPr="00BF70FD" w:rsidRDefault="00BF70FD" w:rsidP="00BF70FD">
      <w:pPr>
        <w:spacing w:line="360" w:lineRule="auto"/>
        <w:jc w:val="both"/>
        <w:rPr>
          <w:rFonts w:ascii="Century Gothic" w:hAnsi="Century Gothic" w:cs="Arial"/>
          <w:sz w:val="20"/>
          <w:szCs w:val="20"/>
          <w:lang w:val="es-ES_tradnl"/>
        </w:rPr>
      </w:pPr>
    </w:p>
    <w:p w:rsidR="00BF70FD" w:rsidRPr="00BF70FD" w:rsidRDefault="00BF70FD" w:rsidP="00BF70FD">
      <w:pPr>
        <w:spacing w:line="360" w:lineRule="auto"/>
        <w:jc w:val="both"/>
        <w:rPr>
          <w:rFonts w:ascii="Century Gothic" w:hAnsi="Century Gothic" w:cs="Arial"/>
          <w:color w:val="FF0000"/>
          <w:sz w:val="20"/>
          <w:szCs w:val="20"/>
          <w:lang w:val="es-ES_tradnl"/>
        </w:rPr>
      </w:pPr>
      <w:r w:rsidRPr="00BF70FD">
        <w:rPr>
          <w:rFonts w:ascii="Century Gothic" w:hAnsi="Century Gothic" w:cs="Arial"/>
          <w:sz w:val="20"/>
          <w:szCs w:val="20"/>
          <w:lang w:val="es-ES_tradnl"/>
        </w:rPr>
        <w:lastRenderedPageBreak/>
        <w:t xml:space="preserve">Para esto, </w:t>
      </w:r>
      <w:r w:rsidRPr="00BF70FD">
        <w:rPr>
          <w:rFonts w:ascii="Century Gothic" w:hAnsi="Century Gothic" w:cs="Arial"/>
          <w:color w:val="4472C4"/>
          <w:sz w:val="20"/>
          <w:szCs w:val="20"/>
          <w:lang w:val="es-ES_tradnl"/>
        </w:rPr>
        <w:t>la Jefatura de Oficina de Gestión de Calidad</w:t>
      </w:r>
      <w:r w:rsidRPr="00BF70FD">
        <w:rPr>
          <w:rFonts w:ascii="Century Gothic" w:hAnsi="Century Gothic" w:cs="Arial"/>
          <w:sz w:val="20"/>
          <w:szCs w:val="20"/>
          <w:lang w:val="es-ES_tradnl"/>
        </w:rPr>
        <w:t xml:space="preserve"> </w:t>
      </w:r>
      <w:r w:rsidRPr="00BF70FD">
        <w:rPr>
          <w:rFonts w:ascii="Century Gothic" w:hAnsi="Century Gothic" w:cs="Arial"/>
          <w:color w:val="4472C4"/>
          <w:sz w:val="20"/>
          <w:szCs w:val="20"/>
          <w:lang w:val="es-ES_tradnl"/>
        </w:rPr>
        <w:t>con la Secretaría Administrativa y Académica,</w:t>
      </w:r>
      <w:r w:rsidRPr="00BF70FD">
        <w:rPr>
          <w:rFonts w:ascii="Century Gothic" w:hAnsi="Century Gothic" w:cs="Arial"/>
          <w:sz w:val="20"/>
          <w:szCs w:val="20"/>
          <w:lang w:val="es-ES_tradnl"/>
        </w:rPr>
        <w:t xml:space="preserve"> realiza reuniones de trabajo en donde se hacen </w:t>
      </w:r>
      <w:r w:rsidRPr="00BF70FD">
        <w:rPr>
          <w:rFonts w:ascii="Century Gothic" w:hAnsi="Century Gothic" w:cs="Arial"/>
          <w:color w:val="4472C4"/>
          <w:sz w:val="20"/>
          <w:szCs w:val="20"/>
          <w:lang w:val="es-ES_tradnl"/>
        </w:rPr>
        <w:t>dinámicas de manera semestral</w:t>
      </w:r>
      <w:r w:rsidRPr="00BF70FD">
        <w:rPr>
          <w:rFonts w:ascii="Century Gothic" w:hAnsi="Century Gothic" w:cs="Arial"/>
          <w:sz w:val="20"/>
          <w:szCs w:val="20"/>
          <w:lang w:val="es-ES_tradnl"/>
        </w:rPr>
        <w:t xml:space="preserve"> con la finalidad de sensibilizar sobre este tema (Misión, Visión, Política y Objetivos de Calidad) a todos los colaboradores que integra el Sistema de Gestión de Calidad. </w:t>
      </w:r>
      <w:r w:rsidRPr="00BF70FD">
        <w:rPr>
          <w:rFonts w:ascii="Century Gothic" w:hAnsi="Century Gothic" w:cs="Arial"/>
          <w:color w:val="4472C4"/>
          <w:sz w:val="20"/>
          <w:szCs w:val="20"/>
          <w:lang w:val="es-ES_tradnl"/>
        </w:rPr>
        <w:t>En estas dinámicas participan los colaboradores y también tienen la oportunidad de opinar y proponer mejoras al Sistema de Gestión de Calidad, a través de una metodología estructurada.</w:t>
      </w:r>
      <w:r w:rsidRPr="00BF70FD">
        <w:rPr>
          <w:rFonts w:ascii="Century Gothic" w:hAnsi="Century Gothic" w:cs="Arial"/>
          <w:sz w:val="20"/>
          <w:szCs w:val="20"/>
          <w:lang w:val="es-ES_tradnl"/>
        </w:rPr>
        <w:t xml:space="preserve"> </w:t>
      </w:r>
      <w:r w:rsidRPr="00BF70FD">
        <w:rPr>
          <w:rFonts w:ascii="Century Gothic" w:hAnsi="Century Gothic" w:cs="Arial"/>
          <w:color w:val="FF0000"/>
          <w:sz w:val="20"/>
          <w:szCs w:val="20"/>
          <w:lang w:val="es-ES_tradnl"/>
        </w:rPr>
        <w:t xml:space="preserve"> COMO SE VA ADIFUNDIR LA MISIÓN, VISIÓN POLÍTICA Y LOS OBETIVOS.</w:t>
      </w:r>
    </w:p>
    <w:p w:rsidR="00BF70FD" w:rsidRPr="00BF70FD" w:rsidRDefault="00BF70FD" w:rsidP="00BF70FD">
      <w:pPr>
        <w:spacing w:line="360" w:lineRule="auto"/>
        <w:jc w:val="both"/>
        <w:rPr>
          <w:rFonts w:ascii="Century Gothic" w:hAnsi="Century Gothic" w:cs="Times New Roman"/>
          <w:sz w:val="20"/>
          <w:szCs w:val="20"/>
          <w:lang w:val="es-ES_tradnl"/>
        </w:rPr>
      </w:pPr>
    </w:p>
    <w:p w:rsidR="00BF70FD" w:rsidRPr="00BF70FD" w:rsidRDefault="00BF70FD" w:rsidP="00BF70FD">
      <w:pPr>
        <w:spacing w:line="360" w:lineRule="auto"/>
        <w:jc w:val="both"/>
        <w:rPr>
          <w:rFonts w:ascii="Century Gothic" w:hAnsi="Century Gothic"/>
          <w:sz w:val="20"/>
          <w:szCs w:val="20"/>
          <w:lang w:val="es-ES_tradnl"/>
        </w:rPr>
      </w:pPr>
    </w:p>
    <w:p w:rsidR="00BF70FD" w:rsidRPr="00BF70FD" w:rsidRDefault="00BF70FD" w:rsidP="00BF70FD">
      <w:pPr>
        <w:spacing w:line="360" w:lineRule="auto"/>
        <w:jc w:val="both"/>
        <w:rPr>
          <w:rFonts w:ascii="Century Gothic" w:hAnsi="Century Gothic"/>
          <w:sz w:val="20"/>
          <w:szCs w:val="20"/>
          <w:lang w:val="es-ES"/>
        </w:rPr>
      </w:pPr>
      <w:r w:rsidRPr="00BF70FD">
        <w:rPr>
          <w:rFonts w:ascii="Century Gothic" w:hAnsi="Century Gothic"/>
          <w:sz w:val="20"/>
          <w:szCs w:val="20"/>
        </w:rPr>
        <w:t>7.4 COMUNICACIÓN</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pStyle w:val="Textoindependiente3"/>
        <w:spacing w:line="360" w:lineRule="auto"/>
        <w:ind w:right="57"/>
        <w:jc w:val="both"/>
        <w:rPr>
          <w:rFonts w:ascii="Century Gothic" w:hAnsi="Century Gothic" w:cs="Arial"/>
          <w:sz w:val="20"/>
          <w:szCs w:val="20"/>
        </w:rPr>
      </w:pPr>
      <w:r w:rsidRPr="00BF70FD">
        <w:rPr>
          <w:rFonts w:ascii="Century Gothic" w:hAnsi="Century Gothic" w:cs="Arial"/>
          <w:color w:val="4472C4"/>
          <w:sz w:val="20"/>
          <w:szCs w:val="20"/>
          <w:lang w:val="es-MX"/>
        </w:rPr>
        <w:t xml:space="preserve">La Jefatura de Oficina de Gestión de Calidad es la encargada </w:t>
      </w:r>
      <w:r w:rsidRPr="00BF70FD">
        <w:rPr>
          <w:rFonts w:ascii="Century Gothic" w:hAnsi="Century Gothic" w:cs="Arial"/>
          <w:sz w:val="20"/>
          <w:szCs w:val="20"/>
          <w:lang w:val="es-MX"/>
        </w:rPr>
        <w:t>de</w:t>
      </w:r>
      <w:r w:rsidRPr="00BF70FD">
        <w:rPr>
          <w:rFonts w:ascii="Century Gothic" w:hAnsi="Century Gothic" w:cs="Arial"/>
          <w:sz w:val="20"/>
          <w:szCs w:val="20"/>
        </w:rPr>
        <w:t xml:space="preserve"> la difusión a todos los niveles de la organización de los temas relacionados con el Sistema de Gestión de Calidad (la política, objetivos de calidad, requisitos del cliente, etc.) percatándose que los comunicados incluyan:</w:t>
      </w:r>
    </w:p>
    <w:p w:rsidR="00BF70FD" w:rsidRPr="00BF70FD" w:rsidRDefault="00BF70FD" w:rsidP="00BF70FD">
      <w:pPr>
        <w:pStyle w:val="Textoindependiente3"/>
        <w:spacing w:line="360" w:lineRule="auto"/>
        <w:ind w:right="57"/>
        <w:jc w:val="both"/>
        <w:rPr>
          <w:rFonts w:ascii="Century Gothic" w:hAnsi="Century Gothic" w:cs="Arial"/>
          <w:sz w:val="20"/>
          <w:szCs w:val="20"/>
        </w:rPr>
      </w:pPr>
    </w:p>
    <w:p w:rsidR="00BF70FD" w:rsidRPr="00BF70FD" w:rsidRDefault="00BF70FD" w:rsidP="00BF70FD">
      <w:pPr>
        <w:pStyle w:val="Textoindependiente3"/>
        <w:widowControl w:val="0"/>
        <w:numPr>
          <w:ilvl w:val="0"/>
          <w:numId w:val="23"/>
        </w:numPr>
        <w:spacing w:after="0" w:line="360" w:lineRule="auto"/>
        <w:ind w:right="57"/>
        <w:jc w:val="both"/>
        <w:rPr>
          <w:rFonts w:ascii="Century Gothic" w:hAnsi="Century Gothic" w:cs="Arial"/>
          <w:sz w:val="20"/>
          <w:szCs w:val="20"/>
        </w:rPr>
      </w:pPr>
      <w:r w:rsidRPr="00BF70FD">
        <w:rPr>
          <w:rFonts w:ascii="Century Gothic" w:hAnsi="Century Gothic" w:cs="Arial"/>
          <w:sz w:val="20"/>
          <w:szCs w:val="20"/>
        </w:rPr>
        <w:t>Qué comunicar</w:t>
      </w:r>
    </w:p>
    <w:p w:rsidR="00BF70FD" w:rsidRPr="00BF70FD" w:rsidRDefault="00BF70FD" w:rsidP="00BF70FD">
      <w:pPr>
        <w:pStyle w:val="Textoindependiente3"/>
        <w:widowControl w:val="0"/>
        <w:numPr>
          <w:ilvl w:val="0"/>
          <w:numId w:val="23"/>
        </w:numPr>
        <w:spacing w:after="0" w:line="360" w:lineRule="auto"/>
        <w:ind w:right="57"/>
        <w:jc w:val="both"/>
        <w:rPr>
          <w:rFonts w:ascii="Century Gothic" w:hAnsi="Century Gothic" w:cs="Arial"/>
          <w:sz w:val="20"/>
          <w:szCs w:val="20"/>
        </w:rPr>
      </w:pPr>
      <w:r w:rsidRPr="00BF70FD">
        <w:rPr>
          <w:rFonts w:ascii="Century Gothic" w:hAnsi="Century Gothic" w:cs="Arial"/>
          <w:sz w:val="20"/>
          <w:szCs w:val="20"/>
        </w:rPr>
        <w:t>Cuando comunicar</w:t>
      </w:r>
    </w:p>
    <w:p w:rsidR="00BF70FD" w:rsidRPr="00BF70FD" w:rsidRDefault="00BF70FD" w:rsidP="00BF70FD">
      <w:pPr>
        <w:pStyle w:val="Textoindependiente3"/>
        <w:widowControl w:val="0"/>
        <w:numPr>
          <w:ilvl w:val="0"/>
          <w:numId w:val="23"/>
        </w:numPr>
        <w:spacing w:after="0" w:line="360" w:lineRule="auto"/>
        <w:ind w:right="57"/>
        <w:jc w:val="both"/>
        <w:rPr>
          <w:rFonts w:ascii="Century Gothic" w:hAnsi="Century Gothic" w:cs="Arial"/>
          <w:sz w:val="20"/>
          <w:szCs w:val="20"/>
        </w:rPr>
      </w:pPr>
      <w:r w:rsidRPr="00BF70FD">
        <w:rPr>
          <w:rFonts w:ascii="Century Gothic" w:hAnsi="Century Gothic" w:cs="Arial"/>
          <w:sz w:val="20"/>
          <w:szCs w:val="20"/>
        </w:rPr>
        <w:t>A quién comunicar</w:t>
      </w:r>
    </w:p>
    <w:p w:rsidR="00BF70FD" w:rsidRPr="00BF70FD" w:rsidRDefault="00BF70FD" w:rsidP="00BF70FD">
      <w:pPr>
        <w:pStyle w:val="Textoindependiente3"/>
        <w:widowControl w:val="0"/>
        <w:numPr>
          <w:ilvl w:val="0"/>
          <w:numId w:val="23"/>
        </w:numPr>
        <w:spacing w:after="0" w:line="360" w:lineRule="auto"/>
        <w:ind w:right="57"/>
        <w:jc w:val="both"/>
        <w:rPr>
          <w:rFonts w:ascii="Century Gothic" w:hAnsi="Century Gothic" w:cs="Arial"/>
          <w:sz w:val="20"/>
          <w:szCs w:val="20"/>
        </w:rPr>
      </w:pPr>
      <w:r w:rsidRPr="00BF70FD">
        <w:rPr>
          <w:rFonts w:ascii="Century Gothic" w:hAnsi="Century Gothic" w:cs="Arial"/>
          <w:sz w:val="20"/>
          <w:szCs w:val="20"/>
        </w:rPr>
        <w:t>Cómo comunicar</w:t>
      </w:r>
    </w:p>
    <w:p w:rsidR="00BF70FD" w:rsidRPr="00BF70FD" w:rsidRDefault="00BF70FD" w:rsidP="00BF70FD">
      <w:pPr>
        <w:pStyle w:val="Textoindependiente3"/>
        <w:widowControl w:val="0"/>
        <w:numPr>
          <w:ilvl w:val="0"/>
          <w:numId w:val="23"/>
        </w:numPr>
        <w:spacing w:after="0" w:line="360" w:lineRule="auto"/>
        <w:ind w:right="57"/>
        <w:jc w:val="both"/>
        <w:rPr>
          <w:rFonts w:ascii="Century Gothic" w:hAnsi="Century Gothic" w:cs="Arial"/>
          <w:sz w:val="20"/>
          <w:szCs w:val="20"/>
        </w:rPr>
      </w:pPr>
      <w:r w:rsidRPr="00BF70FD">
        <w:rPr>
          <w:rFonts w:ascii="Century Gothic" w:hAnsi="Century Gothic" w:cs="Arial"/>
          <w:sz w:val="20"/>
          <w:szCs w:val="20"/>
        </w:rPr>
        <w:t>Quién comunica</w:t>
      </w:r>
    </w:p>
    <w:p w:rsidR="00BF70FD" w:rsidRPr="00BF70FD" w:rsidRDefault="00BF70FD" w:rsidP="00BF70FD">
      <w:pPr>
        <w:pStyle w:val="Textoindependiente3"/>
        <w:widowControl w:val="0"/>
        <w:spacing w:after="0" w:line="360" w:lineRule="auto"/>
        <w:ind w:left="720" w:right="57"/>
        <w:jc w:val="both"/>
        <w:rPr>
          <w:rFonts w:ascii="Century Gothic" w:hAnsi="Century Gothic" w:cs="Arial"/>
          <w:color w:val="FF0000"/>
          <w:sz w:val="20"/>
          <w:szCs w:val="20"/>
        </w:rPr>
      </w:pPr>
      <w:r w:rsidRPr="00BF70FD">
        <w:rPr>
          <w:rFonts w:ascii="Century Gothic" w:hAnsi="Century Gothic" w:cs="Arial"/>
          <w:color w:val="FF0000"/>
          <w:sz w:val="20"/>
          <w:szCs w:val="20"/>
          <w:highlight w:val="yellow"/>
        </w:rPr>
        <w:t>NOTA: HACER UN FORMATO PARA LA COMUNICACIÓN POR MEDIO DE LOS CORREOS. – MARU.</w:t>
      </w:r>
    </w:p>
    <w:p w:rsidR="00BF70FD" w:rsidRPr="00BF70FD" w:rsidRDefault="00BF70FD" w:rsidP="00BF70FD">
      <w:pPr>
        <w:pStyle w:val="Textoindependiente3"/>
        <w:spacing w:line="360" w:lineRule="auto"/>
        <w:ind w:right="57"/>
        <w:jc w:val="both"/>
        <w:rPr>
          <w:rFonts w:ascii="Century Gothic" w:hAnsi="Century Gothic" w:cs="Arial"/>
          <w:sz w:val="20"/>
          <w:szCs w:val="20"/>
        </w:rPr>
      </w:pPr>
    </w:p>
    <w:p w:rsidR="00BF70FD" w:rsidRPr="00BF70FD" w:rsidRDefault="00BF70FD" w:rsidP="00BF70FD">
      <w:pPr>
        <w:pStyle w:val="Textoindependiente3"/>
        <w:widowControl w:val="0"/>
        <w:spacing w:after="0" w:line="360" w:lineRule="auto"/>
        <w:ind w:right="57"/>
        <w:jc w:val="both"/>
        <w:rPr>
          <w:rFonts w:ascii="Century Gothic" w:hAnsi="Century Gothic" w:cs="Arial"/>
          <w:sz w:val="20"/>
          <w:szCs w:val="20"/>
        </w:rPr>
      </w:pPr>
      <w:r w:rsidRPr="00BF70FD">
        <w:rPr>
          <w:rFonts w:ascii="Century Gothic" w:hAnsi="Century Gothic" w:cs="Arial"/>
          <w:sz w:val="20"/>
          <w:szCs w:val="20"/>
        </w:rPr>
        <w:t>La difusión del Sistema de Gestión de Calidad se difunde a través del Portal Sistema de Gestión de la Calidad (INTRANET). El uso del correo electrónico es también utilizado para comunicar cualquier actualización que se tenga en el Sistema de Gestión de Calidad.</w:t>
      </w:r>
    </w:p>
    <w:p w:rsidR="00BF70FD" w:rsidRPr="00BF70FD" w:rsidRDefault="00BF70FD" w:rsidP="00BF70FD">
      <w:pPr>
        <w:pStyle w:val="Textoindependiente3"/>
        <w:spacing w:line="360" w:lineRule="auto"/>
        <w:ind w:right="57"/>
        <w:jc w:val="both"/>
        <w:rPr>
          <w:rFonts w:ascii="Century Gothic" w:hAnsi="Century Gothic" w:cs="Arial"/>
          <w:sz w:val="20"/>
          <w:szCs w:val="20"/>
        </w:rPr>
      </w:pP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7.5 INFORMACION DOCUMENTADA</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7.5.1 GENERALIDADES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ind w:left="57" w:right="57"/>
        <w:jc w:val="both"/>
        <w:rPr>
          <w:rFonts w:ascii="Century Gothic" w:hAnsi="Century Gothic" w:cs="Arial"/>
          <w:sz w:val="20"/>
          <w:szCs w:val="20"/>
        </w:rPr>
      </w:pPr>
      <w:r w:rsidRPr="00BF70FD">
        <w:rPr>
          <w:rFonts w:ascii="Century Gothic" w:hAnsi="Century Gothic" w:cs="Arial"/>
          <w:sz w:val="20"/>
          <w:szCs w:val="20"/>
        </w:rPr>
        <w:t>En la UPAM se ha estructurado y documentado el Sistema de Gestión de calidad en forma piramidal, con los siguientes niveles:</w:t>
      </w:r>
    </w:p>
    <w:p w:rsidR="00BF70FD" w:rsidRPr="00BF70FD" w:rsidRDefault="00BF70FD" w:rsidP="00BF70FD">
      <w:pPr>
        <w:spacing w:line="360" w:lineRule="auto"/>
        <w:ind w:left="57" w:right="57"/>
        <w:jc w:val="both"/>
        <w:rPr>
          <w:rFonts w:ascii="Century Gothic" w:hAnsi="Century Gothic" w:cs="Arial"/>
          <w:sz w:val="20"/>
          <w:szCs w:val="20"/>
        </w:rPr>
      </w:pPr>
    </w:p>
    <w:p w:rsidR="00BF70FD" w:rsidRPr="00BF70FD" w:rsidRDefault="00BF70FD" w:rsidP="00BF70FD">
      <w:pPr>
        <w:spacing w:line="360" w:lineRule="auto"/>
        <w:ind w:left="57" w:right="57"/>
        <w:jc w:val="both"/>
        <w:rPr>
          <w:rFonts w:ascii="Century Gothic" w:hAnsi="Century Gothic" w:cs="Arial"/>
          <w:sz w:val="20"/>
          <w:szCs w:val="20"/>
        </w:rPr>
      </w:pPr>
      <w:r w:rsidRPr="00BF70FD">
        <w:rPr>
          <w:rFonts w:ascii="Century Gothic" w:hAnsi="Century Gothic"/>
          <w:noProof/>
          <w:sz w:val="20"/>
          <w:szCs w:val="20"/>
          <w:lang w:eastAsia="es-MX"/>
        </w:rPr>
        <w:drawing>
          <wp:inline distT="0" distB="0" distL="0" distR="0">
            <wp:extent cx="4514850" cy="3295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3295650"/>
                    </a:xfrm>
                    <a:prstGeom prst="rect">
                      <a:avLst/>
                    </a:prstGeom>
                    <a:noFill/>
                    <a:ln>
                      <a:noFill/>
                    </a:ln>
                  </pic:spPr>
                </pic:pic>
              </a:graphicData>
            </a:graphic>
          </wp:inline>
        </w:drawing>
      </w:r>
    </w:p>
    <w:p w:rsidR="00BF70FD" w:rsidRPr="00BF70FD" w:rsidRDefault="00BF70FD" w:rsidP="00BF70FD">
      <w:pPr>
        <w:spacing w:line="360" w:lineRule="auto"/>
        <w:ind w:left="57" w:right="57"/>
        <w:jc w:val="both"/>
        <w:rPr>
          <w:rFonts w:ascii="Century Gothic" w:hAnsi="Century Gothic" w:cs="Arial"/>
          <w:sz w:val="20"/>
          <w:szCs w:val="20"/>
        </w:rPr>
      </w:pPr>
    </w:p>
    <w:p w:rsidR="00BF70FD" w:rsidRPr="00BF70FD" w:rsidRDefault="00BF70FD" w:rsidP="00BF70FD">
      <w:pPr>
        <w:spacing w:line="360" w:lineRule="auto"/>
        <w:ind w:left="57" w:right="57"/>
        <w:jc w:val="both"/>
        <w:rPr>
          <w:rFonts w:ascii="Century Gothic" w:hAnsi="Century Gothic" w:cs="Arial"/>
          <w:sz w:val="20"/>
          <w:szCs w:val="20"/>
        </w:rPr>
      </w:pPr>
    </w:p>
    <w:p w:rsidR="00BF70FD" w:rsidRPr="00BF70FD" w:rsidRDefault="00BF70FD" w:rsidP="00BF70FD">
      <w:pPr>
        <w:spacing w:line="360" w:lineRule="auto"/>
        <w:ind w:left="57" w:right="57"/>
        <w:jc w:val="both"/>
        <w:rPr>
          <w:rFonts w:ascii="Century Gothic" w:hAnsi="Century Gothic" w:cs="Arial"/>
          <w:b/>
          <w:bCs/>
          <w:sz w:val="20"/>
          <w:szCs w:val="20"/>
        </w:rPr>
      </w:pPr>
      <w:r w:rsidRPr="00BF70FD">
        <w:rPr>
          <w:rFonts w:ascii="Century Gothic" w:hAnsi="Century Gothic" w:cs="Arial"/>
          <w:b/>
          <w:bCs/>
          <w:sz w:val="20"/>
          <w:szCs w:val="20"/>
        </w:rPr>
        <w:lastRenderedPageBreak/>
        <w:t>Política de Calidad:</w:t>
      </w:r>
    </w:p>
    <w:p w:rsidR="00BF70FD" w:rsidRPr="00BF70FD" w:rsidRDefault="00BF70FD" w:rsidP="00BF70FD">
      <w:pPr>
        <w:pStyle w:val="Encabezado"/>
        <w:spacing w:line="360" w:lineRule="auto"/>
        <w:ind w:left="57" w:right="57"/>
        <w:jc w:val="both"/>
        <w:rPr>
          <w:rFonts w:ascii="Century Gothic" w:hAnsi="Century Gothic" w:cs="Arial"/>
          <w:sz w:val="20"/>
          <w:szCs w:val="20"/>
        </w:rPr>
      </w:pPr>
      <w:r w:rsidRPr="00BF70FD">
        <w:rPr>
          <w:rFonts w:ascii="Century Gothic" w:hAnsi="Century Gothic" w:cs="Arial"/>
          <w:b/>
          <w:bCs/>
          <w:sz w:val="20"/>
          <w:szCs w:val="20"/>
        </w:rPr>
        <w:tab/>
      </w:r>
      <w:r w:rsidRPr="00BF70FD">
        <w:rPr>
          <w:rFonts w:ascii="Century Gothic" w:hAnsi="Century Gothic" w:cs="Arial"/>
          <w:sz w:val="20"/>
          <w:szCs w:val="20"/>
        </w:rPr>
        <w:t xml:space="preserve">La Política indica el compromiso que </w:t>
      </w:r>
      <w:r w:rsidRPr="00BF70FD">
        <w:rPr>
          <w:rFonts w:ascii="Century Gothic" w:hAnsi="Century Gothic" w:cs="Arial"/>
          <w:color w:val="4472C4"/>
          <w:sz w:val="20"/>
          <w:szCs w:val="20"/>
        </w:rPr>
        <w:t>la Universidad Politécnica de Amozoc</w:t>
      </w:r>
      <w:r w:rsidRPr="00BF70FD">
        <w:rPr>
          <w:rFonts w:ascii="Century Gothic" w:hAnsi="Century Gothic" w:cs="Arial"/>
          <w:sz w:val="20"/>
          <w:szCs w:val="20"/>
        </w:rPr>
        <w:t xml:space="preserve"> mantiene hacia los clientes y la forma como cumple con los requisitos pertinentes de las partes interesadas internas y externas de la ORGANIZACIÓN.</w:t>
      </w:r>
    </w:p>
    <w:p w:rsidR="00BF70FD" w:rsidRPr="00BF70FD" w:rsidRDefault="00BF70FD" w:rsidP="00BF70FD">
      <w:pPr>
        <w:pStyle w:val="Encabezado"/>
        <w:spacing w:line="360" w:lineRule="auto"/>
        <w:ind w:right="57"/>
        <w:jc w:val="both"/>
        <w:rPr>
          <w:rFonts w:ascii="Century Gothic" w:hAnsi="Century Gothic" w:cs="Arial"/>
          <w:b/>
          <w:bCs/>
          <w:sz w:val="20"/>
          <w:szCs w:val="20"/>
        </w:rPr>
      </w:pPr>
    </w:p>
    <w:p w:rsidR="00BF70FD" w:rsidRPr="00BF70FD" w:rsidRDefault="00BF70FD" w:rsidP="00BF70FD">
      <w:pPr>
        <w:pStyle w:val="Encabezado"/>
        <w:spacing w:line="360" w:lineRule="auto"/>
        <w:ind w:right="57"/>
        <w:jc w:val="both"/>
        <w:rPr>
          <w:rFonts w:ascii="Century Gothic" w:hAnsi="Century Gothic" w:cs="Arial"/>
          <w:b/>
          <w:bCs/>
          <w:sz w:val="20"/>
          <w:szCs w:val="20"/>
        </w:rPr>
      </w:pPr>
    </w:p>
    <w:p w:rsidR="00BF70FD" w:rsidRPr="00BF70FD" w:rsidRDefault="00BF70FD" w:rsidP="00BF70FD">
      <w:pPr>
        <w:pStyle w:val="Encabezado"/>
        <w:spacing w:line="360" w:lineRule="auto"/>
        <w:ind w:right="57"/>
        <w:jc w:val="both"/>
        <w:rPr>
          <w:rFonts w:ascii="Century Gothic" w:hAnsi="Century Gothic" w:cs="Arial"/>
          <w:b/>
          <w:bCs/>
          <w:sz w:val="20"/>
          <w:szCs w:val="20"/>
        </w:rPr>
      </w:pPr>
    </w:p>
    <w:p w:rsidR="00BF70FD" w:rsidRPr="00BF70FD" w:rsidRDefault="00BF70FD" w:rsidP="00BF70FD">
      <w:pPr>
        <w:pStyle w:val="Encabezado"/>
        <w:spacing w:line="360" w:lineRule="auto"/>
        <w:ind w:left="57" w:right="57"/>
        <w:jc w:val="both"/>
        <w:rPr>
          <w:rFonts w:ascii="Century Gothic" w:hAnsi="Century Gothic" w:cs="Arial"/>
          <w:b/>
          <w:bCs/>
          <w:sz w:val="20"/>
          <w:szCs w:val="20"/>
        </w:rPr>
      </w:pPr>
      <w:r w:rsidRPr="00BF70FD">
        <w:rPr>
          <w:rFonts w:ascii="Century Gothic" w:hAnsi="Century Gothic" w:cs="Arial"/>
          <w:b/>
          <w:bCs/>
          <w:sz w:val="20"/>
          <w:szCs w:val="20"/>
        </w:rPr>
        <w:t>Manual de Calidad:</w:t>
      </w:r>
    </w:p>
    <w:p w:rsidR="00BF70FD" w:rsidRPr="00BF70FD" w:rsidRDefault="00BF70FD" w:rsidP="00BF70FD">
      <w:pPr>
        <w:pStyle w:val="Encabezado"/>
        <w:spacing w:line="360" w:lineRule="auto"/>
        <w:ind w:left="57" w:right="57"/>
        <w:jc w:val="both"/>
        <w:rPr>
          <w:rFonts w:ascii="Century Gothic" w:hAnsi="Century Gothic" w:cs="Arial"/>
          <w:sz w:val="20"/>
          <w:szCs w:val="20"/>
        </w:rPr>
      </w:pPr>
      <w:r w:rsidRPr="00BF70FD">
        <w:rPr>
          <w:rFonts w:ascii="Century Gothic" w:hAnsi="Century Gothic" w:cs="Arial"/>
          <w:b/>
          <w:bCs/>
          <w:sz w:val="20"/>
          <w:szCs w:val="20"/>
        </w:rPr>
        <w:tab/>
      </w:r>
      <w:r w:rsidRPr="00BF70FD">
        <w:rPr>
          <w:rFonts w:ascii="Century Gothic" w:hAnsi="Century Gothic" w:cs="Arial"/>
          <w:sz w:val="20"/>
          <w:szCs w:val="20"/>
        </w:rPr>
        <w:t xml:space="preserve">El manual de calidad describe cómo nuestro Sistema de Gestión de la Calidad en </w:t>
      </w:r>
      <w:r w:rsidRPr="00BF70FD">
        <w:rPr>
          <w:rFonts w:ascii="Century Gothic" w:hAnsi="Century Gothic" w:cs="Arial"/>
          <w:color w:val="4472C4"/>
          <w:sz w:val="20"/>
          <w:szCs w:val="20"/>
        </w:rPr>
        <w:t>la Universidad Politécnica de Amozoc</w:t>
      </w:r>
      <w:r w:rsidRPr="00BF70FD">
        <w:rPr>
          <w:rFonts w:ascii="Century Gothic" w:hAnsi="Century Gothic" w:cs="Arial"/>
          <w:sz w:val="20"/>
          <w:szCs w:val="20"/>
        </w:rPr>
        <w:t xml:space="preserve"> cubre cada uno de los elementos que conforman la Norma ISO 9001:2015</w:t>
      </w:r>
    </w:p>
    <w:p w:rsidR="00BF70FD" w:rsidRPr="00BF70FD" w:rsidRDefault="00BF70FD" w:rsidP="00BF70FD">
      <w:pPr>
        <w:pStyle w:val="Encabezado"/>
        <w:spacing w:line="360" w:lineRule="auto"/>
        <w:ind w:right="57"/>
        <w:jc w:val="both"/>
        <w:rPr>
          <w:rFonts w:ascii="Century Gothic" w:hAnsi="Century Gothic" w:cs="Arial"/>
          <w:b/>
          <w:bCs/>
          <w:sz w:val="20"/>
          <w:szCs w:val="20"/>
        </w:rPr>
      </w:pPr>
    </w:p>
    <w:p w:rsidR="00BF70FD" w:rsidRPr="00BF70FD" w:rsidRDefault="00BF70FD" w:rsidP="00BF70FD">
      <w:pPr>
        <w:pStyle w:val="Encabezado"/>
        <w:spacing w:line="360" w:lineRule="auto"/>
        <w:ind w:left="57" w:right="57"/>
        <w:jc w:val="both"/>
        <w:rPr>
          <w:rFonts w:ascii="Century Gothic" w:hAnsi="Century Gothic" w:cs="Arial"/>
          <w:sz w:val="20"/>
          <w:szCs w:val="20"/>
        </w:rPr>
      </w:pPr>
      <w:r w:rsidRPr="00BF70FD">
        <w:rPr>
          <w:rFonts w:ascii="Century Gothic" w:hAnsi="Century Gothic" w:cs="Arial"/>
          <w:b/>
          <w:bCs/>
          <w:sz w:val="20"/>
          <w:szCs w:val="20"/>
        </w:rPr>
        <w:t>Procedimientos</w:t>
      </w:r>
      <w:r w:rsidRPr="00BF70FD">
        <w:rPr>
          <w:rFonts w:ascii="Century Gothic" w:hAnsi="Century Gothic" w:cs="Arial"/>
          <w:sz w:val="20"/>
          <w:szCs w:val="20"/>
        </w:rPr>
        <w:t>:</w:t>
      </w:r>
    </w:p>
    <w:p w:rsidR="00BF70FD" w:rsidRPr="00BF70FD" w:rsidRDefault="00BF70FD" w:rsidP="00BF70FD">
      <w:pPr>
        <w:pStyle w:val="Encabezado"/>
        <w:spacing w:line="360" w:lineRule="auto"/>
        <w:ind w:left="57" w:right="57"/>
        <w:jc w:val="both"/>
        <w:rPr>
          <w:rFonts w:ascii="Century Gothic" w:hAnsi="Century Gothic" w:cs="Arial"/>
          <w:sz w:val="20"/>
          <w:szCs w:val="20"/>
        </w:rPr>
      </w:pPr>
      <w:r w:rsidRPr="00BF70FD">
        <w:rPr>
          <w:rFonts w:ascii="Century Gothic" w:hAnsi="Century Gothic" w:cs="Arial"/>
          <w:sz w:val="20"/>
          <w:szCs w:val="20"/>
        </w:rPr>
        <w:tab/>
        <w:t xml:space="preserve">Los Procedimientos mencionan de manera específica como realizar una actividad e indican cómo implementar el sistema, los controles y procesos de calidad. </w:t>
      </w:r>
    </w:p>
    <w:p w:rsidR="00BF70FD" w:rsidRPr="00BF70FD" w:rsidRDefault="00BF70FD" w:rsidP="00BF70FD">
      <w:pPr>
        <w:pStyle w:val="Encabezado"/>
        <w:spacing w:line="360" w:lineRule="auto"/>
        <w:ind w:right="57"/>
        <w:jc w:val="both"/>
        <w:rPr>
          <w:rFonts w:ascii="Century Gothic" w:hAnsi="Century Gothic" w:cs="Arial"/>
          <w:sz w:val="20"/>
          <w:szCs w:val="20"/>
        </w:rPr>
      </w:pPr>
    </w:p>
    <w:p w:rsidR="00BF70FD" w:rsidRPr="00BF70FD" w:rsidRDefault="00BF70FD" w:rsidP="00BF70FD">
      <w:pPr>
        <w:pStyle w:val="Encabezado"/>
        <w:spacing w:line="360" w:lineRule="auto"/>
        <w:ind w:left="57" w:right="57"/>
        <w:jc w:val="both"/>
        <w:rPr>
          <w:rFonts w:ascii="Century Gothic" w:hAnsi="Century Gothic" w:cs="Arial"/>
          <w:b/>
          <w:bCs/>
          <w:sz w:val="20"/>
          <w:szCs w:val="20"/>
        </w:rPr>
      </w:pPr>
      <w:r w:rsidRPr="00BF70FD">
        <w:rPr>
          <w:rFonts w:ascii="Century Gothic" w:hAnsi="Century Gothic" w:cs="Arial"/>
          <w:b/>
          <w:bCs/>
          <w:sz w:val="20"/>
          <w:szCs w:val="20"/>
        </w:rPr>
        <w:t>Instructivos de Trabajo:</w:t>
      </w:r>
    </w:p>
    <w:p w:rsidR="00BF70FD" w:rsidRPr="00BF70FD" w:rsidRDefault="00BF70FD" w:rsidP="00BF70FD">
      <w:pPr>
        <w:pStyle w:val="Encabezado"/>
        <w:spacing w:line="360" w:lineRule="auto"/>
        <w:ind w:right="57"/>
        <w:jc w:val="both"/>
        <w:rPr>
          <w:rFonts w:ascii="Century Gothic" w:hAnsi="Century Gothic" w:cs="Arial"/>
          <w:sz w:val="20"/>
          <w:szCs w:val="20"/>
        </w:rPr>
      </w:pPr>
      <w:r w:rsidRPr="00BF70FD">
        <w:rPr>
          <w:rFonts w:ascii="Century Gothic" w:hAnsi="Century Gothic" w:cs="Arial"/>
          <w:sz w:val="20"/>
          <w:szCs w:val="20"/>
        </w:rPr>
        <w:t>Proveen información detallada para la realización de una actividad, indican con que áreas se interrelaciona, quienes participan en la realización, quienes dan soporte, cuales son los indicadores de evaluación, etc.</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ind w:left="57" w:right="57"/>
        <w:jc w:val="both"/>
        <w:rPr>
          <w:rFonts w:ascii="Century Gothic" w:hAnsi="Century Gothic" w:cs="Arial"/>
          <w:b/>
          <w:bCs/>
          <w:sz w:val="20"/>
          <w:szCs w:val="20"/>
        </w:rPr>
      </w:pPr>
      <w:r w:rsidRPr="00BF70FD">
        <w:rPr>
          <w:rFonts w:ascii="Century Gothic" w:hAnsi="Century Gothic" w:cs="Arial"/>
          <w:b/>
          <w:bCs/>
          <w:sz w:val="20"/>
          <w:szCs w:val="20"/>
        </w:rPr>
        <w:t>Registros de Calidad:</w:t>
      </w:r>
    </w:p>
    <w:p w:rsidR="00BF70FD" w:rsidRPr="00BF70FD" w:rsidRDefault="00BF70FD" w:rsidP="00BF70FD">
      <w:pPr>
        <w:spacing w:line="360" w:lineRule="auto"/>
        <w:jc w:val="both"/>
        <w:rPr>
          <w:rFonts w:ascii="Century Gothic" w:eastAsia="Arial Unicode MS" w:hAnsi="Century Gothic" w:cs="Arial"/>
          <w:vanish/>
          <w:sz w:val="20"/>
          <w:szCs w:val="20"/>
        </w:rPr>
      </w:pPr>
      <w:r w:rsidRPr="00BF70FD">
        <w:rPr>
          <w:rFonts w:ascii="Century Gothic" w:hAnsi="Century Gothic" w:cs="Arial"/>
          <w:snapToGrid w:val="0"/>
          <w:sz w:val="20"/>
          <w:szCs w:val="20"/>
        </w:rPr>
        <w:t>Son todos aquellos registros donde se documenta la evidencia de actividades previamente desarrolladas</w:t>
      </w:r>
      <w:r w:rsidRPr="00BF70FD">
        <w:rPr>
          <w:rFonts w:ascii="Century Gothic" w:hAnsi="Century Gothic" w:cs="Arial"/>
          <w:sz w:val="20"/>
          <w:szCs w:val="20"/>
        </w:rPr>
        <w:t>.</w:t>
      </w:r>
    </w:p>
    <w:p w:rsidR="00BF70FD" w:rsidRPr="00BF70FD" w:rsidRDefault="00BF70FD" w:rsidP="00BF70FD">
      <w:pPr>
        <w:spacing w:line="360" w:lineRule="auto"/>
        <w:jc w:val="both"/>
        <w:rPr>
          <w:rFonts w:ascii="Century Gothic" w:eastAsia="Times New Roman" w:hAnsi="Century Gothic" w:cs="Arial"/>
          <w:vanish/>
          <w:sz w:val="20"/>
          <w:szCs w:val="20"/>
        </w:rPr>
      </w:pPr>
    </w:p>
    <w:p w:rsidR="00BF70FD" w:rsidRPr="00BF70FD" w:rsidRDefault="00BF70FD" w:rsidP="00BF70FD">
      <w:pPr>
        <w:pStyle w:val="Sangradetextonormal"/>
        <w:ind w:left="0"/>
        <w:rPr>
          <w:rFonts w:ascii="Century Gothic" w:hAnsi="Century Gothic" w:cs="Arial"/>
          <w:sz w:val="20"/>
        </w:rPr>
      </w:pPr>
    </w:p>
    <w:p w:rsidR="00BF70FD" w:rsidRPr="00BF70FD" w:rsidRDefault="00BF70FD" w:rsidP="00BF70FD">
      <w:pPr>
        <w:pStyle w:val="Sangradetextonormal"/>
        <w:ind w:left="0"/>
        <w:rPr>
          <w:rFonts w:ascii="Century Gothic" w:hAnsi="Century Gothic" w:cs="Arial"/>
          <w:sz w:val="20"/>
        </w:rPr>
      </w:pPr>
    </w:p>
    <w:p w:rsidR="00BF70FD" w:rsidRPr="00BF70FD" w:rsidRDefault="00BF70FD" w:rsidP="00BF70FD">
      <w:pPr>
        <w:pStyle w:val="Sangradetextonormal"/>
        <w:ind w:left="0"/>
        <w:rPr>
          <w:rFonts w:ascii="Century Gothic" w:hAnsi="Century Gothic" w:cs="Arial"/>
          <w:sz w:val="20"/>
        </w:rPr>
      </w:pPr>
      <w:r w:rsidRPr="00BF70FD">
        <w:rPr>
          <w:rFonts w:ascii="Century Gothic" w:hAnsi="Century Gothic" w:cs="Arial"/>
          <w:sz w:val="20"/>
        </w:rPr>
        <w:t xml:space="preserve">La Universidad Politécnica de Amozoc cuenta con el </w:t>
      </w:r>
      <w:r w:rsidRPr="00BF70FD">
        <w:rPr>
          <w:rFonts w:ascii="Century Gothic" w:hAnsi="Century Gothic" w:cs="Arial"/>
          <w:b/>
          <w:sz w:val="20"/>
        </w:rPr>
        <w:t>Control de Documentos (P-SGC-UPAM-01)</w:t>
      </w:r>
      <w:r w:rsidRPr="00BF70FD">
        <w:rPr>
          <w:rFonts w:ascii="Century Gothic" w:hAnsi="Century Gothic" w:cs="Arial"/>
          <w:sz w:val="20"/>
        </w:rPr>
        <w:t xml:space="preserve"> en donde se da a conocer los lineamientos para la elaboración, control y resguardo de manuales, procedimientos e instructi0vos de trabajo, así como la adecuada gestión de los registros del sistema de gestión de la calidad con el fin de identificarlos, almacenarlos, protegerlos, consultarlos, así como determinar el tiempo de retención y disposición, esto descrito en el procedimiento </w:t>
      </w:r>
      <w:r w:rsidRPr="00BF70FD">
        <w:rPr>
          <w:rFonts w:ascii="Century Gothic" w:hAnsi="Century Gothic" w:cs="Arial"/>
          <w:b/>
          <w:sz w:val="20"/>
        </w:rPr>
        <w:t xml:space="preserve">Control de </w:t>
      </w:r>
      <w:r w:rsidRPr="00BF70FD">
        <w:rPr>
          <w:rFonts w:ascii="Century Gothic" w:hAnsi="Century Gothic" w:cs="Arial"/>
          <w:b/>
          <w:sz w:val="20"/>
        </w:rPr>
        <w:lastRenderedPageBreak/>
        <w:t>Registro de Calidad (P-SGC-UPAM-03)</w:t>
      </w:r>
      <w:r w:rsidRPr="00BF70FD">
        <w:rPr>
          <w:rFonts w:ascii="Century Gothic" w:hAnsi="Century Gothic" w:cs="Arial"/>
          <w:sz w:val="20"/>
        </w:rPr>
        <w:t>. Este procedimiento está bajo la responsabilidad de la Jefatura de Oficina de Calidad.</w:t>
      </w: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7.5.2 CREACION Y ACTUALIZACION </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Para la creación y actualización de la información documentada del Sistema de Gestión de Calidad se siguen los lineamientos del </w:t>
      </w:r>
      <w:r w:rsidRPr="00BF70FD">
        <w:rPr>
          <w:rFonts w:ascii="Century Gothic" w:hAnsi="Century Gothic"/>
          <w:b/>
          <w:sz w:val="20"/>
          <w:szCs w:val="20"/>
        </w:rPr>
        <w:t>Procedimiento Diseño de Documentos (P-SGC-UPAM-02)</w:t>
      </w:r>
      <w:r w:rsidRPr="00BF70FD">
        <w:rPr>
          <w:rFonts w:ascii="Century Gothic" w:hAnsi="Century Gothic"/>
          <w:sz w:val="20"/>
          <w:szCs w:val="20"/>
        </w:rPr>
        <w:t xml:space="preserve"> en donde se asegura que la información documentada cuente con:</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pStyle w:val="Prrafodelista"/>
        <w:numPr>
          <w:ilvl w:val="0"/>
          <w:numId w:val="24"/>
        </w:numPr>
        <w:spacing w:line="360" w:lineRule="auto"/>
        <w:jc w:val="both"/>
        <w:rPr>
          <w:rFonts w:ascii="Century Gothic" w:hAnsi="Century Gothic"/>
          <w:sz w:val="20"/>
          <w:szCs w:val="20"/>
        </w:rPr>
      </w:pPr>
      <w:r w:rsidRPr="00BF70FD">
        <w:rPr>
          <w:rFonts w:ascii="Century Gothic" w:hAnsi="Century Gothic"/>
          <w:noProof/>
          <w:sz w:val="20"/>
          <w:szCs w:val="20"/>
          <w:lang w:eastAsia="es-MX"/>
        </w:rPr>
        <w:drawing>
          <wp:anchor distT="0" distB="0" distL="114300" distR="114300" simplePos="0" relativeHeight="251658240" behindDoc="1" locked="0" layoutInCell="1" allowOverlap="1">
            <wp:simplePos x="0" y="0"/>
            <wp:positionH relativeFrom="column">
              <wp:posOffset>5094605</wp:posOffset>
            </wp:positionH>
            <wp:positionV relativeFrom="paragraph">
              <wp:posOffset>744855</wp:posOffset>
            </wp:positionV>
            <wp:extent cx="842010" cy="466725"/>
            <wp:effectExtent l="0" t="0" r="0" b="9525"/>
            <wp:wrapTight wrapText="bothSides">
              <wp:wrapPolygon edited="0">
                <wp:start x="0" y="0"/>
                <wp:lineTo x="0" y="21159"/>
                <wp:lineTo x="21014" y="21159"/>
                <wp:lineTo x="21014" y="0"/>
                <wp:lineTo x="0" y="0"/>
              </wp:wrapPolygon>
            </wp:wrapTight>
            <wp:docPr id="21" name="Imagen 21" descr="logo azul u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azul upam"/>
                    <pic:cNvPicPr>
                      <a:picLocks noChangeAspect="1" noChangeArrowheads="1"/>
                    </pic:cNvPicPr>
                  </pic:nvPicPr>
                  <pic:blipFill>
                    <a:blip r:embed="rId9">
                      <a:extLst>
                        <a:ext uri="{28A0092B-C50C-407E-A947-70E740481C1C}">
                          <a14:useLocalDpi xmlns:a14="http://schemas.microsoft.com/office/drawing/2010/main" val="0"/>
                        </a:ext>
                      </a:extLst>
                    </a:blip>
                    <a:srcRect l="8237" r="9033"/>
                    <a:stretch>
                      <a:fillRect/>
                    </a:stretch>
                  </pic:blipFill>
                  <pic:spPr bwMode="auto">
                    <a:xfrm>
                      <a:off x="0" y="0"/>
                      <a:ext cx="842010" cy="466725"/>
                    </a:xfrm>
                    <a:prstGeom prst="rect">
                      <a:avLst/>
                    </a:prstGeom>
                    <a:noFill/>
                  </pic:spPr>
                </pic:pic>
              </a:graphicData>
            </a:graphic>
            <wp14:sizeRelH relativeFrom="page">
              <wp14:pctWidth>0</wp14:pctWidth>
            </wp14:sizeRelH>
            <wp14:sizeRelV relativeFrom="page">
              <wp14:pctHeight>0</wp14:pctHeight>
            </wp14:sizeRelV>
          </wp:anchor>
        </w:drawing>
      </w:r>
      <w:r w:rsidRPr="00BF70FD">
        <w:rPr>
          <w:rFonts w:ascii="Century Gothic" w:hAnsi="Century Gothic"/>
          <w:sz w:val="20"/>
          <w:szCs w:val="20"/>
        </w:rPr>
        <w:t>La identificación y descripción del documento, por medio de un encabezado el cual a</w:t>
      </w:r>
      <w:r w:rsidRPr="00BF70FD">
        <w:rPr>
          <w:rFonts w:ascii="Century Gothic" w:hAnsi="Century Gothic" w:cs="Arial"/>
          <w:sz w:val="20"/>
          <w:szCs w:val="20"/>
        </w:rPr>
        <w:t xml:space="preserve"> continuación se muestra:</w:t>
      </w:r>
    </w:p>
    <w:tbl>
      <w:tblPr>
        <w:tblW w:w="0" w:type="auto"/>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tblLayout w:type="fixed"/>
        <w:tblLook w:val="04A0" w:firstRow="1" w:lastRow="0" w:firstColumn="1" w:lastColumn="0" w:noHBand="0" w:noVBand="1"/>
      </w:tblPr>
      <w:tblGrid>
        <w:gridCol w:w="3369"/>
        <w:gridCol w:w="2693"/>
        <w:gridCol w:w="1957"/>
      </w:tblGrid>
      <w:tr w:rsidR="00BF70FD" w:rsidRPr="00BF70FD" w:rsidTr="00BF70FD">
        <w:trPr>
          <w:trHeight w:val="261"/>
        </w:trPr>
        <w:tc>
          <w:tcPr>
            <w:tcW w:w="3369" w:type="dxa"/>
            <w:tcBorders>
              <w:top w:val="single" w:sz="4" w:space="0" w:color="ED7D31"/>
              <w:left w:val="single" w:sz="4" w:space="0" w:color="ED7D31"/>
              <w:bottom w:val="single" w:sz="4" w:space="0" w:color="ED7D31"/>
              <w:right w:val="single" w:sz="4" w:space="0" w:color="ED7D31"/>
            </w:tcBorders>
          </w:tcPr>
          <w:p w:rsidR="00BF70FD" w:rsidRPr="00BF70FD" w:rsidRDefault="00BF70FD" w:rsidP="00BF70FD">
            <w:pPr>
              <w:spacing w:line="360" w:lineRule="auto"/>
              <w:rPr>
                <w:rFonts w:ascii="Century Gothic" w:hAnsi="Century Gothic" w:cs="Arial"/>
                <w:b/>
                <w:bCs/>
                <w:color w:val="000000"/>
                <w:sz w:val="20"/>
                <w:szCs w:val="20"/>
              </w:rPr>
            </w:pPr>
          </w:p>
          <w:p w:rsidR="00BF70FD" w:rsidRPr="00BF70FD" w:rsidRDefault="00BF70FD" w:rsidP="00BF70FD">
            <w:pPr>
              <w:spacing w:line="360" w:lineRule="auto"/>
              <w:rPr>
                <w:rFonts w:ascii="Century Gothic" w:hAnsi="Century Gothic" w:cs="Arial"/>
                <w:bCs/>
                <w:color w:val="000000"/>
                <w:sz w:val="20"/>
                <w:szCs w:val="20"/>
                <w:lang w:eastAsia="es-MX"/>
              </w:rPr>
            </w:pPr>
            <w:r w:rsidRPr="00BF70FD">
              <w:rPr>
                <w:rFonts w:ascii="Century Gothic" w:hAnsi="Century Gothic" w:cs="Arial"/>
                <w:b/>
                <w:bCs/>
                <w:color w:val="000000"/>
                <w:sz w:val="20"/>
                <w:szCs w:val="20"/>
              </w:rPr>
              <w:t>Procedimiento: Manual de Calidad</w:t>
            </w:r>
          </w:p>
        </w:tc>
        <w:tc>
          <w:tcPr>
            <w:tcW w:w="2693" w:type="dxa"/>
            <w:tcBorders>
              <w:top w:val="single" w:sz="4" w:space="0" w:color="ED7D31"/>
              <w:left w:val="single" w:sz="4" w:space="0" w:color="ED7D31"/>
              <w:bottom w:val="single" w:sz="4" w:space="0" w:color="ED7D31"/>
              <w:right w:val="single" w:sz="4" w:space="0" w:color="ED7D31"/>
            </w:tcBorders>
          </w:tcPr>
          <w:p w:rsidR="00BF70FD" w:rsidRPr="00BF70FD" w:rsidRDefault="00BF70FD" w:rsidP="00BF70FD">
            <w:pPr>
              <w:pStyle w:val="Encabezado"/>
              <w:tabs>
                <w:tab w:val="left" w:pos="3433"/>
              </w:tabs>
              <w:spacing w:line="360" w:lineRule="auto"/>
              <w:rPr>
                <w:rFonts w:ascii="Century Gothic" w:hAnsi="Century Gothic" w:cs="Arial"/>
                <w:b/>
                <w:bCs/>
                <w:color w:val="000000"/>
                <w:sz w:val="20"/>
                <w:szCs w:val="20"/>
                <w:lang w:val="es-ES" w:eastAsia="es-ES"/>
              </w:rPr>
            </w:pPr>
          </w:p>
          <w:p w:rsidR="00BF70FD" w:rsidRPr="00BF70FD" w:rsidRDefault="00BF70FD" w:rsidP="00BF70FD">
            <w:pPr>
              <w:pStyle w:val="Encabezado"/>
              <w:tabs>
                <w:tab w:val="left" w:pos="3433"/>
              </w:tabs>
              <w:spacing w:line="360" w:lineRule="auto"/>
              <w:rPr>
                <w:rFonts w:ascii="Century Gothic" w:hAnsi="Century Gothic" w:cs="Arial"/>
                <w:b/>
                <w:bCs/>
                <w:color w:val="000000"/>
                <w:sz w:val="20"/>
                <w:szCs w:val="20"/>
              </w:rPr>
            </w:pPr>
            <w:r w:rsidRPr="00BF70FD">
              <w:rPr>
                <w:rFonts w:ascii="Century Gothic" w:hAnsi="Century Gothic" w:cs="Arial"/>
                <w:b/>
                <w:bCs/>
                <w:color w:val="000000"/>
                <w:sz w:val="20"/>
                <w:szCs w:val="20"/>
              </w:rPr>
              <w:t>Código: MC-SGC-UPAM-03</w:t>
            </w:r>
          </w:p>
        </w:tc>
        <w:tc>
          <w:tcPr>
            <w:tcW w:w="1957" w:type="dxa"/>
            <w:tcBorders>
              <w:top w:val="single" w:sz="4" w:space="0" w:color="ED7D31"/>
              <w:left w:val="single" w:sz="4" w:space="0" w:color="ED7D31"/>
              <w:bottom w:val="single" w:sz="4" w:space="0" w:color="ED7D31"/>
              <w:right w:val="single" w:sz="4" w:space="0" w:color="ED7D31"/>
            </w:tcBorders>
          </w:tcPr>
          <w:p w:rsidR="00BF70FD" w:rsidRPr="00BF70FD" w:rsidRDefault="00BF70FD" w:rsidP="00BF70FD">
            <w:pPr>
              <w:pStyle w:val="Encabezado"/>
              <w:tabs>
                <w:tab w:val="left" w:pos="3433"/>
              </w:tabs>
              <w:spacing w:line="360" w:lineRule="auto"/>
              <w:rPr>
                <w:rFonts w:ascii="Century Gothic" w:hAnsi="Century Gothic" w:cs="Arial"/>
                <w:b/>
                <w:bCs/>
                <w:color w:val="000000"/>
                <w:sz w:val="20"/>
                <w:szCs w:val="20"/>
              </w:rPr>
            </w:pPr>
          </w:p>
          <w:p w:rsidR="00BF70FD" w:rsidRPr="00BF70FD" w:rsidRDefault="00BF70FD" w:rsidP="00BF70FD">
            <w:pPr>
              <w:pStyle w:val="Encabezado"/>
              <w:tabs>
                <w:tab w:val="left" w:pos="3433"/>
              </w:tabs>
              <w:spacing w:line="360" w:lineRule="auto"/>
              <w:rPr>
                <w:rFonts w:ascii="Century Gothic" w:hAnsi="Century Gothic" w:cs="Arial"/>
                <w:b/>
                <w:bCs/>
                <w:color w:val="000000"/>
                <w:sz w:val="20"/>
                <w:szCs w:val="20"/>
              </w:rPr>
            </w:pPr>
            <w:r w:rsidRPr="00BF70FD">
              <w:rPr>
                <w:rFonts w:ascii="Century Gothic" w:hAnsi="Century Gothic" w:cs="Arial"/>
                <w:b/>
                <w:bCs/>
                <w:color w:val="000000"/>
                <w:sz w:val="20"/>
                <w:szCs w:val="20"/>
              </w:rPr>
              <w:t>Versión: 05</w:t>
            </w:r>
          </w:p>
          <w:p w:rsidR="00BF70FD" w:rsidRPr="00BF70FD" w:rsidRDefault="00BF70FD" w:rsidP="00BF70FD">
            <w:pPr>
              <w:pStyle w:val="Encabezado"/>
              <w:tabs>
                <w:tab w:val="left" w:pos="3433"/>
              </w:tabs>
              <w:spacing w:line="360" w:lineRule="auto"/>
              <w:rPr>
                <w:rFonts w:ascii="Century Gothic" w:hAnsi="Century Gothic" w:cs="Arial"/>
                <w:b/>
                <w:bCs/>
                <w:color w:val="000000"/>
                <w:sz w:val="20"/>
                <w:szCs w:val="20"/>
              </w:rPr>
            </w:pPr>
          </w:p>
        </w:tc>
      </w:tr>
      <w:tr w:rsidR="00BF70FD" w:rsidRPr="00BF70FD" w:rsidTr="00BF70FD">
        <w:trPr>
          <w:trHeight w:val="537"/>
        </w:trPr>
        <w:tc>
          <w:tcPr>
            <w:tcW w:w="3369" w:type="dxa"/>
            <w:tcBorders>
              <w:top w:val="single" w:sz="4" w:space="0" w:color="ED7D31"/>
              <w:left w:val="single" w:sz="4" w:space="0" w:color="ED7D31"/>
              <w:bottom w:val="single" w:sz="4" w:space="0" w:color="ED7D31"/>
              <w:right w:val="single" w:sz="4" w:space="0" w:color="ED7D31"/>
            </w:tcBorders>
          </w:tcPr>
          <w:p w:rsidR="00BF70FD" w:rsidRPr="00BF70FD" w:rsidRDefault="00BF70FD" w:rsidP="00BF70FD">
            <w:pPr>
              <w:spacing w:line="360" w:lineRule="auto"/>
              <w:rPr>
                <w:rFonts w:ascii="Century Gothic" w:hAnsi="Century Gothic" w:cs="Arial"/>
                <w:b/>
                <w:bCs/>
                <w:color w:val="000000"/>
                <w:sz w:val="20"/>
                <w:szCs w:val="20"/>
              </w:rPr>
            </w:pPr>
          </w:p>
          <w:p w:rsidR="00BF70FD" w:rsidRPr="00BF70FD" w:rsidRDefault="00BF70FD" w:rsidP="00BF70FD">
            <w:pPr>
              <w:spacing w:line="360" w:lineRule="auto"/>
              <w:rPr>
                <w:rFonts w:ascii="Century Gothic" w:hAnsi="Century Gothic" w:cs="Arial"/>
                <w:bCs/>
                <w:color w:val="000000"/>
                <w:sz w:val="20"/>
                <w:szCs w:val="20"/>
              </w:rPr>
            </w:pPr>
            <w:r w:rsidRPr="00BF70FD">
              <w:rPr>
                <w:rFonts w:ascii="Century Gothic" w:hAnsi="Century Gothic" w:cs="Arial"/>
                <w:b/>
                <w:bCs/>
                <w:color w:val="000000"/>
                <w:sz w:val="20"/>
                <w:szCs w:val="20"/>
              </w:rPr>
              <w:lastRenderedPageBreak/>
              <w:t>Responsable del proceso: Calidad</w:t>
            </w:r>
          </w:p>
        </w:tc>
        <w:tc>
          <w:tcPr>
            <w:tcW w:w="2693" w:type="dxa"/>
            <w:tcBorders>
              <w:top w:val="single" w:sz="4" w:space="0" w:color="ED7D31"/>
              <w:left w:val="single" w:sz="4" w:space="0" w:color="ED7D31"/>
              <w:bottom w:val="single" w:sz="4" w:space="0" w:color="ED7D31"/>
              <w:right w:val="single" w:sz="4" w:space="0" w:color="ED7D31"/>
            </w:tcBorders>
          </w:tcPr>
          <w:p w:rsidR="00BF70FD" w:rsidRPr="00BF70FD" w:rsidRDefault="00BF70FD" w:rsidP="00BF70FD">
            <w:pPr>
              <w:pStyle w:val="Encabezado"/>
              <w:tabs>
                <w:tab w:val="left" w:pos="3433"/>
              </w:tabs>
              <w:spacing w:line="360" w:lineRule="auto"/>
              <w:rPr>
                <w:rFonts w:ascii="Century Gothic" w:hAnsi="Century Gothic" w:cs="Arial"/>
                <w:color w:val="000000"/>
                <w:sz w:val="20"/>
                <w:szCs w:val="20"/>
              </w:rPr>
            </w:pPr>
          </w:p>
          <w:p w:rsidR="00BF70FD" w:rsidRPr="00BF70FD" w:rsidRDefault="00BF70FD" w:rsidP="00BF70FD">
            <w:pPr>
              <w:pStyle w:val="Encabezado"/>
              <w:tabs>
                <w:tab w:val="left" w:pos="3433"/>
              </w:tabs>
              <w:spacing w:line="360" w:lineRule="auto"/>
              <w:rPr>
                <w:rFonts w:ascii="Century Gothic" w:hAnsi="Century Gothic" w:cs="Arial"/>
                <w:b/>
                <w:color w:val="000000"/>
                <w:sz w:val="20"/>
                <w:szCs w:val="20"/>
              </w:rPr>
            </w:pPr>
            <w:r w:rsidRPr="00BF70FD">
              <w:rPr>
                <w:rFonts w:ascii="Century Gothic" w:hAnsi="Century Gothic" w:cs="Arial"/>
                <w:color w:val="000000"/>
                <w:sz w:val="20"/>
                <w:szCs w:val="20"/>
              </w:rPr>
              <w:t xml:space="preserve">Requerimiento: </w:t>
            </w:r>
            <w:r w:rsidRPr="00BF70FD">
              <w:rPr>
                <w:rFonts w:ascii="Century Gothic" w:hAnsi="Century Gothic" w:cs="Arial"/>
                <w:b/>
                <w:color w:val="000000"/>
                <w:sz w:val="20"/>
                <w:szCs w:val="20"/>
              </w:rPr>
              <w:t>8.2.2</w:t>
            </w:r>
          </w:p>
          <w:p w:rsidR="00BF70FD" w:rsidRPr="00BF70FD" w:rsidRDefault="00BF70FD" w:rsidP="00BF70FD">
            <w:pPr>
              <w:pStyle w:val="Encabezado"/>
              <w:tabs>
                <w:tab w:val="left" w:pos="3433"/>
              </w:tabs>
              <w:spacing w:line="360" w:lineRule="auto"/>
              <w:rPr>
                <w:rFonts w:ascii="Century Gothic" w:hAnsi="Century Gothic" w:cs="Arial"/>
                <w:color w:val="000000"/>
                <w:sz w:val="20"/>
                <w:szCs w:val="20"/>
              </w:rPr>
            </w:pPr>
          </w:p>
        </w:tc>
        <w:tc>
          <w:tcPr>
            <w:tcW w:w="1957" w:type="dxa"/>
            <w:tcBorders>
              <w:top w:val="single" w:sz="4" w:space="0" w:color="ED7D31"/>
              <w:left w:val="single" w:sz="4" w:space="0" w:color="ED7D31"/>
              <w:bottom w:val="single" w:sz="4" w:space="0" w:color="ED7D31"/>
              <w:right w:val="single" w:sz="4" w:space="0" w:color="ED7D31"/>
            </w:tcBorders>
          </w:tcPr>
          <w:p w:rsidR="00BF70FD" w:rsidRPr="00BF70FD" w:rsidRDefault="00BF70FD" w:rsidP="00BF70FD">
            <w:pPr>
              <w:pStyle w:val="Encabezado"/>
              <w:tabs>
                <w:tab w:val="left" w:pos="3433"/>
              </w:tabs>
              <w:spacing w:line="360" w:lineRule="auto"/>
              <w:rPr>
                <w:rFonts w:ascii="Century Gothic" w:hAnsi="Century Gothic" w:cs="Arial"/>
                <w:color w:val="000000"/>
                <w:sz w:val="20"/>
                <w:szCs w:val="20"/>
              </w:rPr>
            </w:pPr>
          </w:p>
          <w:p w:rsidR="00BF70FD" w:rsidRPr="00BF70FD" w:rsidRDefault="00BF70FD" w:rsidP="00BF70FD">
            <w:pPr>
              <w:pStyle w:val="Encabezado"/>
              <w:tabs>
                <w:tab w:val="left" w:pos="3433"/>
              </w:tabs>
              <w:spacing w:line="360" w:lineRule="auto"/>
              <w:rPr>
                <w:rFonts w:ascii="Century Gothic" w:hAnsi="Century Gothic" w:cs="Arial"/>
                <w:color w:val="000000"/>
                <w:sz w:val="20"/>
                <w:szCs w:val="20"/>
              </w:rPr>
            </w:pPr>
            <w:r w:rsidRPr="00BF70FD">
              <w:rPr>
                <w:rFonts w:ascii="Century Gothic" w:hAnsi="Century Gothic" w:cs="Arial"/>
                <w:color w:val="000000"/>
                <w:sz w:val="20"/>
                <w:szCs w:val="20"/>
              </w:rPr>
              <w:t>Hoja:</w:t>
            </w:r>
            <w:r w:rsidRPr="00BF70FD">
              <w:rPr>
                <w:rFonts w:ascii="Century Gothic" w:hAnsi="Century Gothic" w:cs="Arial"/>
                <w:b/>
                <w:color w:val="000000"/>
                <w:sz w:val="20"/>
                <w:szCs w:val="20"/>
              </w:rPr>
              <w:t xml:space="preserve"> </w:t>
            </w:r>
            <w:r w:rsidRPr="00BF70FD">
              <w:rPr>
                <w:rFonts w:ascii="Century Gothic" w:hAnsi="Century Gothic" w:cs="Arial"/>
                <w:b/>
                <w:color w:val="000000"/>
                <w:sz w:val="20"/>
                <w:szCs w:val="20"/>
              </w:rPr>
              <w:fldChar w:fldCharType="begin"/>
            </w:r>
            <w:r w:rsidRPr="00BF70FD">
              <w:rPr>
                <w:rFonts w:ascii="Century Gothic" w:hAnsi="Century Gothic" w:cs="Arial"/>
                <w:b/>
                <w:color w:val="000000"/>
                <w:sz w:val="20"/>
                <w:szCs w:val="20"/>
              </w:rPr>
              <w:instrText>PAGE   \* MERGEFORMAT</w:instrText>
            </w:r>
            <w:r w:rsidRPr="00BF70FD">
              <w:rPr>
                <w:rFonts w:ascii="Century Gothic" w:hAnsi="Century Gothic" w:cs="Arial"/>
                <w:b/>
                <w:color w:val="000000"/>
                <w:sz w:val="20"/>
                <w:szCs w:val="20"/>
              </w:rPr>
              <w:fldChar w:fldCharType="separate"/>
            </w:r>
            <w:r w:rsidRPr="00BF70FD">
              <w:rPr>
                <w:rFonts w:ascii="Century Gothic" w:hAnsi="Century Gothic" w:cs="Arial"/>
                <w:b/>
                <w:noProof/>
                <w:color w:val="000000"/>
                <w:sz w:val="20"/>
                <w:szCs w:val="20"/>
              </w:rPr>
              <w:t>11</w:t>
            </w:r>
            <w:r w:rsidRPr="00BF70FD">
              <w:rPr>
                <w:rFonts w:ascii="Century Gothic" w:hAnsi="Century Gothic" w:cs="Arial"/>
                <w:b/>
                <w:color w:val="000000"/>
                <w:sz w:val="20"/>
                <w:szCs w:val="20"/>
              </w:rPr>
              <w:fldChar w:fldCharType="end"/>
            </w:r>
            <w:r w:rsidRPr="00BF70FD">
              <w:rPr>
                <w:rFonts w:ascii="Century Gothic" w:hAnsi="Century Gothic" w:cs="Arial"/>
                <w:color w:val="000000"/>
                <w:sz w:val="20"/>
                <w:szCs w:val="20"/>
              </w:rPr>
              <w:t xml:space="preserve"> de</w:t>
            </w:r>
            <w:r w:rsidRPr="00BF70FD">
              <w:rPr>
                <w:rFonts w:ascii="Century Gothic" w:hAnsi="Century Gothic" w:cs="Arial"/>
                <w:b/>
                <w:color w:val="000000"/>
                <w:sz w:val="20"/>
                <w:szCs w:val="20"/>
              </w:rPr>
              <w:t>: 28</w:t>
            </w:r>
          </w:p>
        </w:tc>
      </w:tr>
    </w:tbl>
    <w:p w:rsidR="00BF70FD" w:rsidRPr="00BF70FD" w:rsidRDefault="00BF70FD" w:rsidP="00BF70FD">
      <w:pPr>
        <w:tabs>
          <w:tab w:val="left" w:pos="7830"/>
        </w:tabs>
        <w:spacing w:line="360" w:lineRule="auto"/>
        <w:ind w:left="360"/>
        <w:jc w:val="both"/>
        <w:rPr>
          <w:rFonts w:ascii="Century Gothic" w:eastAsia="Times New Roman" w:hAnsi="Century Gothic" w:cs="Times New Roman"/>
          <w:sz w:val="20"/>
          <w:szCs w:val="20"/>
          <w:lang w:val="es-ES" w:eastAsia="es-ES"/>
        </w:rPr>
      </w:pPr>
      <w:r w:rsidRPr="00BF70FD">
        <w:rPr>
          <w:rFonts w:ascii="Century Gothic" w:hAnsi="Century Gothic"/>
          <w:sz w:val="20"/>
          <w:szCs w:val="20"/>
        </w:rPr>
        <w:tab/>
      </w:r>
    </w:p>
    <w:p w:rsidR="00BF70FD" w:rsidRPr="00BF70FD" w:rsidRDefault="00BF70FD" w:rsidP="00BF70FD">
      <w:pPr>
        <w:tabs>
          <w:tab w:val="left" w:pos="7830"/>
        </w:tabs>
        <w:spacing w:line="360" w:lineRule="auto"/>
        <w:ind w:left="360"/>
        <w:jc w:val="both"/>
        <w:rPr>
          <w:rFonts w:ascii="Century Gothic" w:hAnsi="Century Gothic"/>
          <w:sz w:val="20"/>
          <w:szCs w:val="20"/>
        </w:rPr>
      </w:pPr>
    </w:p>
    <w:p w:rsidR="00BF70FD" w:rsidRPr="00BF70FD" w:rsidRDefault="00BF70FD" w:rsidP="00BF70FD">
      <w:pPr>
        <w:pStyle w:val="Prrafodelista"/>
        <w:numPr>
          <w:ilvl w:val="0"/>
          <w:numId w:val="24"/>
        </w:numPr>
        <w:spacing w:line="360" w:lineRule="auto"/>
        <w:jc w:val="both"/>
        <w:rPr>
          <w:rFonts w:ascii="Century Gothic" w:hAnsi="Century Gothic"/>
          <w:sz w:val="20"/>
          <w:szCs w:val="20"/>
        </w:rPr>
      </w:pPr>
      <w:r w:rsidRPr="00BF70FD">
        <w:rPr>
          <w:rFonts w:ascii="Century Gothic" w:hAnsi="Century Gothic"/>
          <w:sz w:val="20"/>
          <w:szCs w:val="20"/>
        </w:rPr>
        <w:t xml:space="preserve">El Formato y Medios de Soporte (Electrónico y/o Impreso) </w:t>
      </w:r>
    </w:p>
    <w:p w:rsidR="00BF70FD" w:rsidRPr="00BF70FD" w:rsidRDefault="00BF70FD" w:rsidP="00BF70FD">
      <w:pPr>
        <w:pStyle w:val="Prrafodelista"/>
        <w:spacing w:line="360" w:lineRule="auto"/>
        <w:jc w:val="both"/>
        <w:rPr>
          <w:rFonts w:ascii="Century Gothic" w:hAnsi="Century Gothic"/>
          <w:sz w:val="20"/>
          <w:szCs w:val="20"/>
        </w:rPr>
      </w:pPr>
    </w:p>
    <w:p w:rsidR="00BF70FD" w:rsidRPr="00BF70FD" w:rsidRDefault="00BF70FD" w:rsidP="00BF70FD">
      <w:pPr>
        <w:pStyle w:val="Prrafodelista"/>
        <w:numPr>
          <w:ilvl w:val="0"/>
          <w:numId w:val="24"/>
        </w:numPr>
        <w:spacing w:line="360" w:lineRule="auto"/>
        <w:jc w:val="both"/>
        <w:rPr>
          <w:rFonts w:ascii="Century Gothic" w:hAnsi="Century Gothic"/>
          <w:sz w:val="20"/>
          <w:szCs w:val="20"/>
        </w:rPr>
      </w:pPr>
      <w:r w:rsidRPr="00BF70FD">
        <w:rPr>
          <w:rFonts w:ascii="Century Gothic" w:hAnsi="Century Gothic"/>
          <w:sz w:val="20"/>
          <w:szCs w:val="20"/>
        </w:rPr>
        <w:t>La revisión y aprobación es realizada por el jefe inmediato de cada área, es responsabilidad de (el/la) controlador(a) de documentos difundir los procedimientos por correo electrónico para informar de los cambios efectuados.</w:t>
      </w:r>
    </w:p>
    <w:p w:rsidR="00BF70FD" w:rsidRPr="00BF70FD" w:rsidRDefault="00BF70FD" w:rsidP="00BF70FD">
      <w:pPr>
        <w:spacing w:line="360" w:lineRule="auto"/>
        <w:jc w:val="both"/>
        <w:rPr>
          <w:rFonts w:ascii="Century Gothic" w:hAnsi="Century Gothic" w:cs="Arial"/>
          <w:b/>
          <w:sz w:val="20"/>
          <w:szCs w:val="20"/>
        </w:rPr>
      </w:pPr>
      <w:r w:rsidRPr="00BF70FD">
        <w:rPr>
          <w:rFonts w:ascii="Century Gothic" w:hAnsi="Century Gothic"/>
          <w:sz w:val="20"/>
          <w:szCs w:val="20"/>
        </w:rPr>
        <w:t xml:space="preserve">Cuando un documento o registro ya está dado de alta en el Sistema, pero se requiere modificar, se cuenta con el formato </w:t>
      </w:r>
      <w:r w:rsidRPr="00BF70FD">
        <w:rPr>
          <w:rFonts w:ascii="Century Gothic" w:hAnsi="Century Gothic"/>
          <w:b/>
          <w:sz w:val="20"/>
          <w:szCs w:val="20"/>
        </w:rPr>
        <w:t>Solicitud de Cambio a Documento</w:t>
      </w:r>
      <w:r w:rsidRPr="00BF70FD">
        <w:rPr>
          <w:rFonts w:ascii="Century Gothic" w:hAnsi="Century Gothic"/>
          <w:sz w:val="20"/>
          <w:szCs w:val="20"/>
        </w:rPr>
        <w:t xml:space="preserve"> </w:t>
      </w:r>
      <w:r w:rsidRPr="00BF70FD">
        <w:rPr>
          <w:rFonts w:ascii="Century Gothic" w:hAnsi="Century Gothic"/>
          <w:b/>
          <w:sz w:val="20"/>
          <w:szCs w:val="20"/>
        </w:rPr>
        <w:t xml:space="preserve">(F-SGC-UPAM-01-04) </w:t>
      </w:r>
      <w:r w:rsidRPr="00BF70FD">
        <w:rPr>
          <w:rFonts w:ascii="Century Gothic" w:hAnsi="Century Gothic"/>
          <w:sz w:val="20"/>
          <w:szCs w:val="20"/>
        </w:rPr>
        <w:t xml:space="preserve">y para la solicitud de alta o baja se cuenta con el formato </w:t>
      </w:r>
      <w:r w:rsidRPr="00BF70FD">
        <w:rPr>
          <w:rFonts w:ascii="Century Gothic" w:hAnsi="Century Gothic" w:cs="Arial"/>
          <w:b/>
          <w:sz w:val="20"/>
          <w:szCs w:val="20"/>
        </w:rPr>
        <w:t>Registro de Alta, Baja de documentos (F-SGC-UPAM-01-08).</w:t>
      </w: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7.5.3 CONTROL DE LA INFORMACION DOCUMENTADA</w:t>
      </w:r>
    </w:p>
    <w:p w:rsidR="00BF70FD" w:rsidRPr="00BF70FD" w:rsidRDefault="00BF70FD" w:rsidP="00BF70FD">
      <w:pPr>
        <w:pStyle w:val="Encabezado"/>
        <w:spacing w:line="360" w:lineRule="auto"/>
        <w:ind w:left="57" w:right="57"/>
        <w:jc w:val="both"/>
        <w:rPr>
          <w:rFonts w:ascii="Century Gothic" w:hAnsi="Century Gothic" w:cs="Arial"/>
          <w:sz w:val="20"/>
          <w:szCs w:val="20"/>
        </w:rPr>
      </w:pPr>
    </w:p>
    <w:p w:rsidR="00BF70FD" w:rsidRPr="00BF70FD" w:rsidRDefault="00BF70FD" w:rsidP="00BF70FD">
      <w:pPr>
        <w:pStyle w:val="Encabezado"/>
        <w:spacing w:line="360" w:lineRule="auto"/>
        <w:ind w:left="57" w:right="57"/>
        <w:jc w:val="both"/>
        <w:rPr>
          <w:rFonts w:ascii="Century Gothic" w:hAnsi="Century Gothic" w:cs="Arial"/>
          <w:sz w:val="20"/>
          <w:szCs w:val="20"/>
        </w:rPr>
      </w:pPr>
      <w:r w:rsidRPr="00BF70FD">
        <w:rPr>
          <w:rFonts w:ascii="Century Gothic" w:hAnsi="Century Gothic" w:cs="Arial"/>
          <w:sz w:val="20"/>
          <w:szCs w:val="20"/>
        </w:rPr>
        <w:t>La información documentada requerida por el Sistema de Gestión de Calidad es controlada por Jefatura de Oficina de Calidad la cual se asegura de que:</w:t>
      </w:r>
    </w:p>
    <w:p w:rsidR="00BF70FD" w:rsidRPr="00BF70FD" w:rsidRDefault="00BF70FD" w:rsidP="00BF70FD">
      <w:pPr>
        <w:pStyle w:val="Encabezado"/>
        <w:spacing w:line="360" w:lineRule="auto"/>
        <w:ind w:left="57" w:right="57"/>
        <w:jc w:val="both"/>
        <w:rPr>
          <w:rFonts w:ascii="Century Gothic" w:hAnsi="Century Gothic" w:cs="Arial"/>
          <w:sz w:val="20"/>
          <w:szCs w:val="20"/>
        </w:rPr>
      </w:pPr>
    </w:p>
    <w:p w:rsidR="00BF70FD" w:rsidRPr="00BF70FD" w:rsidRDefault="00BF70FD" w:rsidP="00BF70FD">
      <w:pPr>
        <w:pStyle w:val="Encabezado"/>
        <w:spacing w:line="360" w:lineRule="auto"/>
        <w:ind w:right="57"/>
        <w:jc w:val="both"/>
        <w:rPr>
          <w:rFonts w:ascii="Century Gothic" w:hAnsi="Century Gothic" w:cs="Arial"/>
          <w:sz w:val="20"/>
          <w:szCs w:val="20"/>
        </w:rPr>
      </w:pPr>
      <w:r w:rsidRPr="00BF70FD">
        <w:rPr>
          <w:rFonts w:ascii="Century Gothic" w:hAnsi="Century Gothic" w:cs="Arial"/>
          <w:sz w:val="20"/>
          <w:szCs w:val="20"/>
        </w:rPr>
        <w:t>a) Este disponible y se adecuada para su uso, donde y cuando se necesite, esto se realiza por medio Portal Sistema de Gestión de la Calidad de la UPAM</w:t>
      </w:r>
    </w:p>
    <w:p w:rsidR="00BF70FD" w:rsidRPr="00BF70FD" w:rsidRDefault="00BF70FD" w:rsidP="00BF70FD">
      <w:pPr>
        <w:pStyle w:val="Encabezado"/>
        <w:spacing w:line="360" w:lineRule="auto"/>
        <w:ind w:right="57"/>
        <w:jc w:val="both"/>
        <w:rPr>
          <w:rFonts w:ascii="Century Gothic" w:hAnsi="Century Gothic" w:cs="Arial"/>
          <w:sz w:val="20"/>
          <w:szCs w:val="20"/>
        </w:rPr>
      </w:pPr>
      <w:r w:rsidRPr="00BF70FD">
        <w:rPr>
          <w:rFonts w:ascii="Century Gothic" w:hAnsi="Century Gothic" w:cs="Arial"/>
          <w:sz w:val="20"/>
          <w:szCs w:val="20"/>
        </w:rPr>
        <w:t>b) Está protegida adecuadamente.</w:t>
      </w:r>
    </w:p>
    <w:p w:rsidR="00BF70FD" w:rsidRPr="00BF70FD" w:rsidRDefault="00BF70FD" w:rsidP="00BF70FD">
      <w:pPr>
        <w:pStyle w:val="Encabezado"/>
        <w:spacing w:line="360" w:lineRule="auto"/>
        <w:ind w:right="57"/>
        <w:jc w:val="both"/>
        <w:rPr>
          <w:rFonts w:ascii="Century Gothic" w:hAnsi="Century Gothic" w:cs="Arial"/>
          <w:sz w:val="20"/>
          <w:szCs w:val="20"/>
        </w:rPr>
      </w:pPr>
      <w:r w:rsidRPr="00BF70FD">
        <w:rPr>
          <w:rFonts w:ascii="Century Gothic" w:hAnsi="Century Gothic" w:cs="Arial"/>
          <w:sz w:val="20"/>
          <w:szCs w:val="20"/>
        </w:rPr>
        <w:lastRenderedPageBreak/>
        <w:t>c) Distribución, acceso, recuperación y uso</w:t>
      </w:r>
    </w:p>
    <w:p w:rsidR="00BF70FD" w:rsidRPr="00BF70FD" w:rsidRDefault="00BF70FD" w:rsidP="00BF70FD">
      <w:pPr>
        <w:pStyle w:val="Encabezado"/>
        <w:spacing w:line="360" w:lineRule="auto"/>
        <w:ind w:right="57"/>
        <w:jc w:val="both"/>
        <w:rPr>
          <w:rFonts w:ascii="Century Gothic" w:hAnsi="Century Gothic" w:cs="Arial"/>
          <w:sz w:val="20"/>
          <w:szCs w:val="20"/>
        </w:rPr>
      </w:pPr>
      <w:r w:rsidRPr="00BF70FD">
        <w:rPr>
          <w:rFonts w:ascii="Century Gothic" w:hAnsi="Century Gothic" w:cs="Arial"/>
          <w:sz w:val="20"/>
          <w:szCs w:val="20"/>
        </w:rPr>
        <w:t>d) Almacenamiento y preservación.</w:t>
      </w:r>
    </w:p>
    <w:p w:rsidR="00BF70FD" w:rsidRPr="00BF70FD" w:rsidRDefault="00BF70FD" w:rsidP="00BF70FD">
      <w:pPr>
        <w:pStyle w:val="Encabezado"/>
        <w:spacing w:line="360" w:lineRule="auto"/>
        <w:ind w:right="57"/>
        <w:jc w:val="both"/>
        <w:rPr>
          <w:rFonts w:ascii="Century Gothic" w:hAnsi="Century Gothic" w:cs="Arial"/>
          <w:sz w:val="20"/>
          <w:szCs w:val="20"/>
        </w:rPr>
      </w:pPr>
      <w:r w:rsidRPr="00BF70FD">
        <w:rPr>
          <w:rFonts w:ascii="Century Gothic" w:hAnsi="Century Gothic" w:cs="Arial"/>
          <w:sz w:val="20"/>
          <w:szCs w:val="20"/>
        </w:rPr>
        <w:t>e) Control de cambios y versión.</w:t>
      </w:r>
    </w:p>
    <w:p w:rsidR="00BF70FD" w:rsidRPr="00BF70FD" w:rsidRDefault="00BF70FD" w:rsidP="00BF70FD">
      <w:pPr>
        <w:pStyle w:val="Encabezado"/>
        <w:spacing w:line="360" w:lineRule="auto"/>
        <w:ind w:right="57"/>
        <w:jc w:val="both"/>
        <w:rPr>
          <w:rFonts w:ascii="Century Gothic" w:hAnsi="Century Gothic" w:cs="Arial"/>
          <w:sz w:val="20"/>
          <w:szCs w:val="20"/>
        </w:rPr>
      </w:pPr>
      <w:r w:rsidRPr="00BF70FD">
        <w:rPr>
          <w:rFonts w:ascii="Century Gothic" w:hAnsi="Century Gothic" w:cs="Arial"/>
          <w:sz w:val="20"/>
          <w:szCs w:val="20"/>
        </w:rPr>
        <w:t>f) Conservación y disposición</w:t>
      </w:r>
    </w:p>
    <w:p w:rsidR="00BF70FD" w:rsidRPr="00BF70FD" w:rsidRDefault="00BF70FD" w:rsidP="00BF70FD">
      <w:pPr>
        <w:pStyle w:val="Encabezado"/>
        <w:spacing w:line="360" w:lineRule="auto"/>
        <w:ind w:left="417" w:right="57"/>
        <w:jc w:val="both"/>
        <w:rPr>
          <w:rFonts w:ascii="Century Gothic" w:hAnsi="Century Gothic" w:cs="Arial"/>
          <w:sz w:val="20"/>
          <w:szCs w:val="20"/>
        </w:rPr>
      </w:pPr>
    </w:p>
    <w:p w:rsidR="00BF70FD" w:rsidRPr="00BF70FD" w:rsidRDefault="00BF70FD" w:rsidP="00BF70FD">
      <w:pPr>
        <w:pStyle w:val="Encabezado"/>
        <w:spacing w:line="360" w:lineRule="auto"/>
        <w:ind w:right="57"/>
        <w:jc w:val="both"/>
        <w:rPr>
          <w:rFonts w:ascii="Century Gothic" w:hAnsi="Century Gothic" w:cs="Arial"/>
          <w:sz w:val="20"/>
          <w:szCs w:val="20"/>
        </w:rPr>
      </w:pPr>
    </w:p>
    <w:p w:rsidR="00BF70FD" w:rsidRPr="00BF70FD" w:rsidRDefault="00BF70FD" w:rsidP="00BF70FD">
      <w:pPr>
        <w:pStyle w:val="Encabezado"/>
        <w:spacing w:line="360" w:lineRule="auto"/>
        <w:ind w:right="57"/>
        <w:jc w:val="both"/>
        <w:rPr>
          <w:rFonts w:ascii="Century Gothic" w:hAnsi="Century Gothic" w:cs="Times New Roman"/>
          <w:sz w:val="20"/>
          <w:szCs w:val="20"/>
        </w:rPr>
      </w:pPr>
      <w:r w:rsidRPr="00BF70FD">
        <w:rPr>
          <w:rFonts w:ascii="Century Gothic" w:hAnsi="Century Gothic" w:cs="Arial"/>
          <w:sz w:val="20"/>
          <w:szCs w:val="20"/>
        </w:rPr>
        <w:t xml:space="preserve">Todo esto mediante el procedimiento </w:t>
      </w:r>
      <w:r w:rsidRPr="00BF70FD">
        <w:rPr>
          <w:rFonts w:ascii="Century Gothic" w:hAnsi="Century Gothic" w:cs="Arial"/>
          <w:b/>
          <w:sz w:val="20"/>
          <w:szCs w:val="20"/>
        </w:rPr>
        <w:t>Control de Documentos (P-SGC-UPAM-01)</w:t>
      </w:r>
      <w:r w:rsidRPr="00BF70FD">
        <w:rPr>
          <w:rFonts w:ascii="Century Gothic" w:hAnsi="Century Gothic" w:cs="Arial"/>
          <w:sz w:val="20"/>
          <w:szCs w:val="20"/>
        </w:rPr>
        <w:t>,</w:t>
      </w:r>
      <w:r w:rsidRPr="00BF70FD">
        <w:rPr>
          <w:rFonts w:ascii="Century Gothic" w:hAnsi="Century Gothic" w:cs="Arial"/>
          <w:b/>
          <w:sz w:val="20"/>
          <w:szCs w:val="20"/>
        </w:rPr>
        <w:t xml:space="preserve"> </w:t>
      </w:r>
      <w:r w:rsidRPr="00BF70FD">
        <w:rPr>
          <w:rFonts w:ascii="Century Gothic" w:hAnsi="Century Gothic" w:cs="Arial"/>
          <w:sz w:val="20"/>
          <w:szCs w:val="20"/>
        </w:rPr>
        <w:t xml:space="preserve"> y </w:t>
      </w:r>
      <w:r w:rsidRPr="00BF70FD">
        <w:rPr>
          <w:rFonts w:ascii="Century Gothic" w:hAnsi="Century Gothic" w:cs="Arial"/>
          <w:b/>
          <w:sz w:val="20"/>
          <w:szCs w:val="20"/>
        </w:rPr>
        <w:t>Control de Registros de Calidad</w:t>
      </w:r>
      <w:r w:rsidRPr="00BF70FD">
        <w:rPr>
          <w:rFonts w:ascii="Century Gothic" w:hAnsi="Century Gothic" w:cs="Arial"/>
          <w:sz w:val="20"/>
          <w:szCs w:val="20"/>
        </w:rPr>
        <w:t xml:space="preserve"> </w:t>
      </w:r>
      <w:r w:rsidRPr="00BF70FD">
        <w:rPr>
          <w:rFonts w:ascii="Century Gothic" w:hAnsi="Century Gothic" w:cs="Arial"/>
          <w:b/>
          <w:sz w:val="20"/>
          <w:szCs w:val="20"/>
        </w:rPr>
        <w:t xml:space="preserve">(P-SGC-UPAM-03) </w:t>
      </w:r>
      <w:r w:rsidRPr="00BF70FD">
        <w:rPr>
          <w:rFonts w:ascii="Century Gothic" w:hAnsi="Century Gothic" w:cs="Arial"/>
          <w:sz w:val="20"/>
          <w:szCs w:val="20"/>
        </w:rPr>
        <w:t xml:space="preserve">cada uno de estos procedimientos genera una Lista Maestra las cual </w:t>
      </w:r>
      <w:r w:rsidRPr="00BF70FD">
        <w:rPr>
          <w:rFonts w:ascii="Century Gothic" w:hAnsi="Century Gothic"/>
          <w:sz w:val="20"/>
          <w:szCs w:val="20"/>
        </w:rPr>
        <w:t>muestra toda la información documentada vigente y autorizada que forma parte del Sistema de Gestión de Calidad:</w:t>
      </w:r>
    </w:p>
    <w:p w:rsidR="00BF70FD" w:rsidRPr="00BF70FD" w:rsidRDefault="00BF70FD" w:rsidP="00BF70FD">
      <w:pPr>
        <w:pStyle w:val="Encabezado"/>
        <w:spacing w:line="360" w:lineRule="auto"/>
        <w:ind w:right="57"/>
        <w:jc w:val="both"/>
        <w:rPr>
          <w:rFonts w:ascii="Century Gothic" w:hAnsi="Century Gothic" w:cs="Arial"/>
          <w:sz w:val="20"/>
          <w:szCs w:val="20"/>
        </w:rPr>
      </w:pPr>
    </w:p>
    <w:p w:rsidR="00BF70FD" w:rsidRPr="00BF70FD" w:rsidRDefault="00BF70FD" w:rsidP="00BF70FD">
      <w:pPr>
        <w:spacing w:line="360" w:lineRule="auto"/>
        <w:jc w:val="both"/>
        <w:rPr>
          <w:rFonts w:ascii="Century Gothic" w:hAnsi="Century Gothic" w:cs="Times New Roman"/>
          <w:sz w:val="20"/>
          <w:szCs w:val="20"/>
        </w:rPr>
      </w:pPr>
      <w:r w:rsidRPr="00BF70FD">
        <w:rPr>
          <w:rFonts w:ascii="Century Gothic" w:hAnsi="Century Gothic"/>
          <w:b/>
          <w:sz w:val="20"/>
          <w:szCs w:val="20"/>
        </w:rPr>
        <w:t xml:space="preserve">F-SGC-UPAM-01-07. </w:t>
      </w:r>
      <w:r w:rsidRPr="00BF70FD">
        <w:rPr>
          <w:rFonts w:ascii="Century Gothic" w:hAnsi="Century Gothic"/>
          <w:sz w:val="20"/>
          <w:szCs w:val="20"/>
        </w:rPr>
        <w:t>Lista de documentos relacionados o  de origen externo</w:t>
      </w: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b/>
          <w:sz w:val="20"/>
          <w:szCs w:val="20"/>
        </w:rPr>
        <w:t xml:space="preserve">F-SGC-UPAM-01-09. </w:t>
      </w:r>
      <w:r w:rsidRPr="00BF70FD">
        <w:rPr>
          <w:rFonts w:ascii="Century Gothic" w:hAnsi="Century Gothic"/>
          <w:sz w:val="20"/>
          <w:szCs w:val="20"/>
        </w:rPr>
        <w:t>Lista Maestra de Documentos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b/>
          <w:sz w:val="20"/>
          <w:szCs w:val="20"/>
        </w:rPr>
      </w:pPr>
      <w:r w:rsidRPr="00BF70FD">
        <w:rPr>
          <w:rFonts w:ascii="Century Gothic" w:hAnsi="Century Gothic"/>
          <w:b/>
          <w:sz w:val="20"/>
          <w:szCs w:val="20"/>
        </w:rPr>
        <w:t>8. OPERACIÓN</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8.1 PLANIFICACION Y CONTROL OPERACIONAL</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La Alta Dirección en conjunto con la Secretaría Académica y la Secretaría Administrativa revisa el </w:t>
      </w:r>
      <w:r w:rsidRPr="00BF70FD">
        <w:rPr>
          <w:rFonts w:ascii="Century Gothic" w:hAnsi="Century Gothic" w:cs="Arial"/>
          <w:b/>
          <w:sz w:val="20"/>
          <w:szCs w:val="20"/>
        </w:rPr>
        <w:t>Diagrama de Procesos</w:t>
      </w:r>
      <w:r w:rsidRPr="00BF70FD">
        <w:rPr>
          <w:rFonts w:ascii="Century Gothic" w:hAnsi="Century Gothic" w:cs="Arial"/>
          <w:sz w:val="20"/>
          <w:szCs w:val="20"/>
        </w:rPr>
        <w:t xml:space="preserve"> que describe el Sistema de Gestión de la Calidad implementado, en el que se observan e identifican los requisitos, la realización de los servicios y la satisfacción de las expectativas de nuestros clientes.</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En el caso de presentarse alguna modificación en estos procesos es responsabilidad de Secretaría Académica y Subdirección de Planeación y Evaluación en conjunto con la Jefatura de Calidad hacer los cambios y difusión necesarios para mantener la integridad del sistema, mediante:</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pStyle w:val="Textoindependiente3"/>
        <w:numPr>
          <w:ilvl w:val="0"/>
          <w:numId w:val="25"/>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La determinación de los requisitos para los servicios que ofrecemos que se describen en cada Procedimientos.</w:t>
      </w:r>
    </w:p>
    <w:p w:rsidR="00BF70FD" w:rsidRPr="00BF70FD" w:rsidRDefault="00BF70FD" w:rsidP="00BF70FD">
      <w:pPr>
        <w:pStyle w:val="Textoindependiente3"/>
        <w:numPr>
          <w:ilvl w:val="0"/>
          <w:numId w:val="25"/>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El establecimiento de criterios para:</w:t>
      </w:r>
    </w:p>
    <w:p w:rsidR="00BF70FD" w:rsidRPr="00BF70FD" w:rsidRDefault="00BF70FD" w:rsidP="00BF70FD">
      <w:pPr>
        <w:pStyle w:val="Textoindependiente3"/>
        <w:numPr>
          <w:ilvl w:val="0"/>
          <w:numId w:val="26"/>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Los procesos</w:t>
      </w:r>
    </w:p>
    <w:p w:rsidR="00BF70FD" w:rsidRPr="00BF70FD" w:rsidRDefault="00BF70FD" w:rsidP="00BF70FD">
      <w:pPr>
        <w:pStyle w:val="Textoindependiente3"/>
        <w:numPr>
          <w:ilvl w:val="0"/>
          <w:numId w:val="26"/>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La aceptación de los productos y servicios</w:t>
      </w:r>
    </w:p>
    <w:p w:rsidR="00BF70FD" w:rsidRPr="00BF70FD" w:rsidRDefault="00BF70FD" w:rsidP="00BF70FD">
      <w:pPr>
        <w:pStyle w:val="Textoindependiente3"/>
        <w:numPr>
          <w:ilvl w:val="0"/>
          <w:numId w:val="25"/>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La determinación de los recursos necesarios para lograr la conformidad con los requisitos de los servicios.</w:t>
      </w:r>
    </w:p>
    <w:p w:rsidR="00BF70FD" w:rsidRPr="00BF70FD" w:rsidRDefault="00BF70FD" w:rsidP="00BF70FD">
      <w:pPr>
        <w:pStyle w:val="Textoindependiente3"/>
        <w:numPr>
          <w:ilvl w:val="0"/>
          <w:numId w:val="25"/>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La implementación del control de los procesos de acuerdo con los criterios (Indicadores)</w:t>
      </w:r>
    </w:p>
    <w:p w:rsidR="00BF70FD" w:rsidRPr="00BF70FD" w:rsidRDefault="00BF70FD" w:rsidP="00BF70FD">
      <w:pPr>
        <w:pStyle w:val="Textoindependiente3"/>
        <w:numPr>
          <w:ilvl w:val="0"/>
          <w:numId w:val="25"/>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La determinación, el mantenimiento y la conservación de la información documentada en la extensión necesaria para:</w:t>
      </w:r>
    </w:p>
    <w:p w:rsidR="00BF70FD" w:rsidRPr="00BF70FD" w:rsidRDefault="00BF70FD" w:rsidP="00BF70FD">
      <w:pPr>
        <w:pStyle w:val="Textoindependiente3"/>
        <w:numPr>
          <w:ilvl w:val="0"/>
          <w:numId w:val="27"/>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Tener confianza en que los procesos se han llevado a cabo según lo planificado</w:t>
      </w:r>
    </w:p>
    <w:p w:rsidR="00BF70FD" w:rsidRPr="00BF70FD" w:rsidRDefault="00BF70FD" w:rsidP="00BF70FD">
      <w:pPr>
        <w:pStyle w:val="Textoindependiente3"/>
        <w:numPr>
          <w:ilvl w:val="0"/>
          <w:numId w:val="27"/>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Demostrar la conformidad de los servicios con sus requisitos</w:t>
      </w:r>
    </w:p>
    <w:p w:rsidR="00BF70FD" w:rsidRPr="00BF70FD" w:rsidRDefault="00BF70FD" w:rsidP="00BF70FD">
      <w:pPr>
        <w:pStyle w:val="Textoindependiente3"/>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 </w:t>
      </w:r>
    </w:p>
    <w:p w:rsidR="00BF70FD" w:rsidRPr="00BF70FD" w:rsidRDefault="00BF70FD" w:rsidP="00BF70FD">
      <w:pPr>
        <w:pStyle w:val="Textoindependiente3"/>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 Todo lo anterior se describe en cada uno de los procedimientos que forman parte del Sistema de Gestión de Calidad que aplique.</w:t>
      </w: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8.2 REQUISITOS PARA LOS PRODUCTOS Y SERVICIOS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8.2.1 COMUNICACIÓN CON EL CLIENTE</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ind w:right="57"/>
        <w:jc w:val="both"/>
        <w:rPr>
          <w:rFonts w:ascii="Century Gothic" w:hAnsi="Century Gothic" w:cs="Arial"/>
          <w:sz w:val="20"/>
          <w:szCs w:val="20"/>
          <w:lang w:val="es-ES_tradnl"/>
        </w:rPr>
      </w:pPr>
      <w:r w:rsidRPr="00BF70FD">
        <w:rPr>
          <w:rFonts w:ascii="Century Gothic" w:hAnsi="Century Gothic" w:cs="Arial"/>
          <w:sz w:val="20"/>
          <w:szCs w:val="20"/>
          <w:lang w:val="es-ES_tradnl"/>
        </w:rPr>
        <w:lastRenderedPageBreak/>
        <w:t xml:space="preserve">Para la comunicación con los clientes de la Universidad Politécnica de Amozoc se cuenta con las siguientes actividades: </w:t>
      </w:r>
    </w:p>
    <w:p w:rsidR="00BF70FD" w:rsidRPr="00BF70FD" w:rsidRDefault="00BF70FD" w:rsidP="00BF70FD">
      <w:pPr>
        <w:pStyle w:val="Prrafodelista"/>
        <w:numPr>
          <w:ilvl w:val="0"/>
          <w:numId w:val="28"/>
        </w:numPr>
        <w:spacing w:line="360" w:lineRule="auto"/>
        <w:ind w:right="57"/>
        <w:jc w:val="both"/>
        <w:rPr>
          <w:rFonts w:ascii="Century Gothic" w:hAnsi="Century Gothic" w:cs="Arial"/>
          <w:sz w:val="20"/>
          <w:szCs w:val="20"/>
          <w:lang w:val="es-ES_tradnl"/>
        </w:rPr>
      </w:pPr>
      <w:r w:rsidRPr="00BF70FD">
        <w:rPr>
          <w:rFonts w:ascii="Century Gothic" w:hAnsi="Century Gothic" w:cs="Arial"/>
          <w:b/>
          <w:sz w:val="20"/>
          <w:szCs w:val="20"/>
          <w:lang w:val="es-ES_tradnl"/>
        </w:rPr>
        <w:t xml:space="preserve">Comunicación Digital: </w:t>
      </w:r>
      <w:r w:rsidRPr="00BF70FD">
        <w:rPr>
          <w:rFonts w:ascii="Century Gothic" w:hAnsi="Century Gothic" w:cs="Arial"/>
          <w:sz w:val="20"/>
          <w:szCs w:val="20"/>
          <w:lang w:val="es-ES_tradnl"/>
        </w:rPr>
        <w:t>Por medio del cual se proporciona información relativa a los servicios que ofrecemos por medio de redes sociales y comunicación visual (pantallas dentro de la institución).</w:t>
      </w:r>
    </w:p>
    <w:p w:rsidR="00BF70FD" w:rsidRPr="00BF70FD" w:rsidRDefault="00BF70FD" w:rsidP="00BF70FD">
      <w:pPr>
        <w:pStyle w:val="Prrafodelista"/>
        <w:numPr>
          <w:ilvl w:val="0"/>
          <w:numId w:val="28"/>
        </w:numPr>
        <w:spacing w:line="360" w:lineRule="auto"/>
        <w:ind w:right="57"/>
        <w:jc w:val="both"/>
        <w:rPr>
          <w:rFonts w:ascii="Century Gothic" w:hAnsi="Century Gothic" w:cs="Arial"/>
          <w:sz w:val="20"/>
          <w:szCs w:val="20"/>
          <w:lang w:val="es-ES_tradnl"/>
        </w:rPr>
      </w:pPr>
      <w:r w:rsidRPr="00BF70FD">
        <w:rPr>
          <w:rFonts w:ascii="Century Gothic" w:hAnsi="Century Gothic" w:cs="Arial"/>
          <w:b/>
          <w:sz w:val="20"/>
          <w:szCs w:val="20"/>
          <w:lang w:val="es-ES_tradnl"/>
        </w:rPr>
        <w:t>Departamento de Promoción y Difusión y/o Línea de atención al cliente 1688358 o por medio del chat en redes sociales:</w:t>
      </w:r>
      <w:r w:rsidRPr="00BF70FD">
        <w:rPr>
          <w:rFonts w:ascii="Century Gothic" w:hAnsi="Century Gothic" w:cs="Arial"/>
          <w:sz w:val="20"/>
          <w:szCs w:val="20"/>
          <w:lang w:val="es-ES_tradnl"/>
        </w:rPr>
        <w:t xml:space="preserve"> En donde se recibe y dan solución a las dudas, incidencias e inquietudes de los clientes en cuanto a los servicios recibidos, así como la retroalimentación del mismo.</w:t>
      </w:r>
    </w:p>
    <w:p w:rsidR="00BF70FD" w:rsidRPr="00BF70FD" w:rsidRDefault="00BF70FD" w:rsidP="00BF70FD">
      <w:pPr>
        <w:pStyle w:val="Prrafodelista"/>
        <w:numPr>
          <w:ilvl w:val="0"/>
          <w:numId w:val="28"/>
        </w:numPr>
        <w:spacing w:line="360" w:lineRule="auto"/>
        <w:ind w:right="57"/>
        <w:jc w:val="both"/>
        <w:rPr>
          <w:rFonts w:ascii="Century Gothic" w:hAnsi="Century Gothic" w:cs="Arial"/>
          <w:sz w:val="20"/>
          <w:szCs w:val="20"/>
          <w:lang w:val="es-ES_tradnl"/>
        </w:rPr>
      </w:pPr>
      <w:r w:rsidRPr="00BF70FD">
        <w:rPr>
          <w:rFonts w:ascii="Century Gothic" w:hAnsi="Century Gothic" w:cs="Arial"/>
          <w:b/>
          <w:sz w:val="20"/>
          <w:szCs w:val="20"/>
          <w:lang w:val="es-ES_tradnl"/>
        </w:rPr>
        <w:t xml:space="preserve">Retroalimentación con el área correspondiente </w:t>
      </w:r>
      <w:r w:rsidRPr="00BF70FD">
        <w:rPr>
          <w:rFonts w:ascii="Century Gothic" w:hAnsi="Century Gothic" w:cs="Arial"/>
          <w:sz w:val="20"/>
          <w:szCs w:val="20"/>
          <w:lang w:val="es-ES_tradnl"/>
        </w:rPr>
        <w:t>de acuerdo a la solicitud del cliente.</w:t>
      </w:r>
    </w:p>
    <w:p w:rsidR="00BF70FD" w:rsidRPr="00BF70FD" w:rsidRDefault="00BF70FD" w:rsidP="00BF70FD">
      <w:pPr>
        <w:pStyle w:val="Prrafodelista"/>
        <w:numPr>
          <w:ilvl w:val="0"/>
          <w:numId w:val="28"/>
        </w:numPr>
        <w:spacing w:line="360" w:lineRule="auto"/>
        <w:ind w:right="57"/>
        <w:jc w:val="both"/>
        <w:rPr>
          <w:rFonts w:ascii="Century Gothic" w:hAnsi="Century Gothic" w:cs="Arial"/>
          <w:sz w:val="20"/>
          <w:szCs w:val="20"/>
          <w:lang w:val="es-ES_tradnl"/>
        </w:rPr>
      </w:pPr>
      <w:r w:rsidRPr="00BF70FD">
        <w:rPr>
          <w:rFonts w:ascii="Century Gothic" w:hAnsi="Century Gothic" w:cs="Arial"/>
          <w:b/>
          <w:sz w:val="20"/>
          <w:szCs w:val="20"/>
          <w:lang w:val="es-ES_tradnl"/>
        </w:rPr>
        <w:t>Comunicado al alumnado</w:t>
      </w:r>
      <w:r w:rsidRPr="00BF70FD">
        <w:rPr>
          <w:rFonts w:ascii="Century Gothic" w:hAnsi="Century Gothic" w:cs="Arial"/>
          <w:sz w:val="20"/>
          <w:szCs w:val="20"/>
          <w:lang w:val="es-ES_tradnl"/>
        </w:rPr>
        <w:t xml:space="preserve"> mediante pantallas colocadas en los distintos edificios, y comunicados por medio de los tutores de grupo y en redes sociales de acuerdo al mensaje que se quiera transmitir.</w:t>
      </w:r>
    </w:p>
    <w:p w:rsidR="00BF70FD" w:rsidRPr="00BF70FD" w:rsidRDefault="00BF70FD" w:rsidP="00BF70FD">
      <w:pPr>
        <w:spacing w:line="360" w:lineRule="auto"/>
        <w:jc w:val="both"/>
        <w:rPr>
          <w:rFonts w:ascii="Century Gothic" w:hAnsi="Century Gothic" w:cs="Times New Roman"/>
          <w:sz w:val="20"/>
          <w:szCs w:val="20"/>
          <w:lang w:val="es-ES_tradnl"/>
        </w:rPr>
      </w:pPr>
    </w:p>
    <w:p w:rsidR="00BF70FD" w:rsidRPr="00BF70FD" w:rsidRDefault="00BF70FD" w:rsidP="00BF70FD">
      <w:pPr>
        <w:spacing w:line="360" w:lineRule="auto"/>
        <w:jc w:val="both"/>
        <w:rPr>
          <w:rFonts w:ascii="Century Gothic" w:hAnsi="Century Gothic"/>
          <w:sz w:val="20"/>
          <w:szCs w:val="20"/>
          <w:lang w:val="es-ES"/>
        </w:rPr>
      </w:pPr>
      <w:r w:rsidRPr="00BF70FD">
        <w:rPr>
          <w:rFonts w:ascii="Century Gothic" w:hAnsi="Century Gothic"/>
          <w:sz w:val="20"/>
          <w:szCs w:val="20"/>
        </w:rPr>
        <w:t>8.2.2 DETERMINACION DE LOS REQUISITOS PARA LOS PRODUCTOS Y SERVICIOS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pStyle w:val="Textoindependiente3"/>
        <w:spacing w:line="360" w:lineRule="auto"/>
        <w:ind w:right="57"/>
        <w:jc w:val="both"/>
        <w:rPr>
          <w:rFonts w:ascii="Century Gothic" w:hAnsi="Century Gothic" w:cs="Arial"/>
          <w:sz w:val="20"/>
          <w:szCs w:val="20"/>
        </w:rPr>
      </w:pPr>
      <w:r w:rsidRPr="00BF70FD">
        <w:rPr>
          <w:rFonts w:ascii="Century Gothic" w:hAnsi="Century Gothic" w:cs="Arial"/>
          <w:sz w:val="20"/>
          <w:szCs w:val="20"/>
        </w:rPr>
        <w:t>En la determinación de los requisitos para los servicios que ofrecemos a los clientes nos aseguramos de que:</w:t>
      </w:r>
    </w:p>
    <w:p w:rsidR="00BF70FD" w:rsidRPr="00BF70FD" w:rsidRDefault="00BF70FD" w:rsidP="00BF70FD">
      <w:pPr>
        <w:pStyle w:val="Textoindependiente3"/>
        <w:numPr>
          <w:ilvl w:val="0"/>
          <w:numId w:val="29"/>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Los requisitos para los servicios se definen incluyendo:</w:t>
      </w:r>
    </w:p>
    <w:p w:rsidR="00BF70FD" w:rsidRPr="00BF70FD" w:rsidRDefault="00BF70FD" w:rsidP="00BF70FD">
      <w:pPr>
        <w:pStyle w:val="Textoindependiente3"/>
        <w:numPr>
          <w:ilvl w:val="0"/>
          <w:numId w:val="30"/>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Requisitos legales y reglamentarios: Decreto de Creación</w:t>
      </w:r>
      <w:r w:rsidRPr="00BF70FD">
        <w:rPr>
          <w:rFonts w:ascii="Century Gothic" w:hAnsi="Century Gothic" w:cs="Arial"/>
          <w:color w:val="FF0000"/>
          <w:sz w:val="20"/>
          <w:szCs w:val="20"/>
          <w:highlight w:val="yellow"/>
        </w:rPr>
        <w:t>, ley estatal de ingresos vigente</w:t>
      </w:r>
      <w:r w:rsidRPr="00BF70FD">
        <w:rPr>
          <w:rFonts w:ascii="Century Gothic" w:hAnsi="Century Gothic" w:cs="Arial"/>
          <w:sz w:val="20"/>
          <w:szCs w:val="20"/>
        </w:rPr>
        <w:t xml:space="preserve">, autorización de los planes de estudio de la parte educativa, </w:t>
      </w:r>
      <w:r w:rsidRPr="00BF70FD">
        <w:rPr>
          <w:rFonts w:ascii="Century Gothic" w:hAnsi="Century Gothic" w:cs="Arial"/>
          <w:color w:val="FF0000"/>
          <w:sz w:val="20"/>
          <w:szCs w:val="20"/>
          <w:highlight w:val="yellow"/>
        </w:rPr>
        <w:t>departamento de finanzas</w:t>
      </w:r>
      <w:r w:rsidRPr="00BF70FD">
        <w:rPr>
          <w:rFonts w:ascii="Century Gothic" w:hAnsi="Century Gothic" w:cs="Arial"/>
          <w:sz w:val="20"/>
          <w:szCs w:val="20"/>
        </w:rPr>
        <w:t>, la Secretaría Académica y el Jurídico son las áreas encargadas en la ORGANIZACIÓN de que se dé cumplimiento a estos requisitos.</w:t>
      </w:r>
    </w:p>
    <w:p w:rsidR="00BF70FD" w:rsidRPr="00BF70FD" w:rsidRDefault="00BF70FD" w:rsidP="00BF70FD">
      <w:pPr>
        <w:pStyle w:val="Textoindependiente3"/>
        <w:numPr>
          <w:ilvl w:val="0"/>
          <w:numId w:val="30"/>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Aquellos considerados por la organización como necesarios para otorgar el servicio, por ejemplo, cumplir con la documentación completa para poder inscribirse a la Universidad, que el alumnado cumpla con la acreditación de todas sus materias para </w:t>
      </w:r>
      <w:r w:rsidRPr="00BF70FD">
        <w:rPr>
          <w:rFonts w:ascii="Century Gothic" w:hAnsi="Century Gothic" w:cs="Arial"/>
          <w:sz w:val="20"/>
          <w:szCs w:val="20"/>
        </w:rPr>
        <w:lastRenderedPageBreak/>
        <w:t>poder realizar su servicio social, estancia o estadía y una vez cubierto estos requisitos llevar a cabo el proceso de titulación una vez cubierto el pago correspondiente.</w:t>
      </w:r>
    </w:p>
    <w:p w:rsidR="00BF70FD" w:rsidRPr="00BF70FD" w:rsidRDefault="00BF70FD" w:rsidP="00BF70FD">
      <w:pPr>
        <w:pStyle w:val="Textoindependiente3"/>
        <w:numPr>
          <w:ilvl w:val="0"/>
          <w:numId w:val="29"/>
        </w:numPr>
        <w:spacing w:line="360" w:lineRule="auto"/>
        <w:ind w:right="57"/>
        <w:jc w:val="both"/>
        <w:rPr>
          <w:rFonts w:ascii="Century Gothic" w:hAnsi="Century Gothic"/>
          <w:sz w:val="20"/>
          <w:szCs w:val="20"/>
        </w:rPr>
      </w:pPr>
      <w:r w:rsidRPr="00BF70FD">
        <w:rPr>
          <w:rFonts w:ascii="Century Gothic" w:hAnsi="Century Gothic" w:cs="Arial"/>
          <w:sz w:val="20"/>
          <w:szCs w:val="20"/>
        </w:rPr>
        <w:t>La UPAM cumple con las declaraciones acerca de los servicios que ofrecemos, esto se realiza con la promoción y difusión de la oferta educativa en los bachilleratos y eventos correspondientes a ese proceso.</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8.2.3 REVISION DE LOS REQUISITOS PARA LOS PRODUCTOS Y SERVICIOS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ind w:right="57"/>
        <w:jc w:val="both"/>
        <w:rPr>
          <w:rFonts w:ascii="Century Gothic" w:hAnsi="Century Gothic" w:cs="Arial"/>
          <w:sz w:val="20"/>
          <w:szCs w:val="20"/>
          <w:lang w:val="es-ES_tradnl"/>
        </w:rPr>
      </w:pPr>
      <w:r w:rsidRPr="00BF70FD">
        <w:rPr>
          <w:rFonts w:ascii="Century Gothic" w:hAnsi="Century Gothic" w:cs="Arial"/>
          <w:sz w:val="20"/>
          <w:szCs w:val="20"/>
        </w:rPr>
        <w:t xml:space="preserve">La UPAM </w:t>
      </w:r>
      <w:r w:rsidRPr="00BF70FD">
        <w:rPr>
          <w:rFonts w:ascii="Century Gothic" w:hAnsi="Century Gothic" w:cs="Arial"/>
          <w:sz w:val="20"/>
          <w:szCs w:val="20"/>
          <w:lang w:val="es-ES_tradnl"/>
        </w:rPr>
        <w:t>identifica los requisitos del cliente por medio de:</w:t>
      </w:r>
    </w:p>
    <w:p w:rsidR="00BF70FD" w:rsidRPr="00BF70FD" w:rsidRDefault="00BF70FD" w:rsidP="00BF70FD">
      <w:pPr>
        <w:numPr>
          <w:ilvl w:val="0"/>
          <w:numId w:val="31"/>
        </w:numPr>
        <w:spacing w:after="0" w:line="360" w:lineRule="auto"/>
        <w:ind w:right="57"/>
        <w:jc w:val="both"/>
        <w:rPr>
          <w:rFonts w:ascii="Century Gothic" w:hAnsi="Century Gothic" w:cs="Arial"/>
          <w:sz w:val="20"/>
          <w:szCs w:val="20"/>
          <w:lang w:val="es-ES_tradnl"/>
        </w:rPr>
      </w:pPr>
      <w:r w:rsidRPr="00BF70FD">
        <w:rPr>
          <w:rFonts w:ascii="Century Gothic" w:hAnsi="Century Gothic" w:cs="Arial"/>
          <w:b/>
          <w:sz w:val="20"/>
          <w:szCs w:val="20"/>
          <w:lang w:val="es-ES_tradnl"/>
        </w:rPr>
        <w:t xml:space="preserve">Se realiza unas encuestas de satisfacción llamada </w:t>
      </w:r>
      <w:r w:rsidRPr="00BF70FD">
        <w:rPr>
          <w:rFonts w:ascii="Century Gothic" w:hAnsi="Century Gothic" w:cs="Arial"/>
          <w:b/>
          <w:color w:val="FF0000"/>
          <w:sz w:val="20"/>
          <w:szCs w:val="20"/>
          <w:lang w:val="es-ES_tradnl"/>
        </w:rPr>
        <w:t>SESAE</w:t>
      </w:r>
      <w:proofErr w:type="gramStart"/>
      <w:r w:rsidRPr="00BF70FD">
        <w:rPr>
          <w:rFonts w:ascii="Century Gothic" w:hAnsi="Century Gothic" w:cs="Arial"/>
          <w:color w:val="FF0000"/>
          <w:sz w:val="20"/>
          <w:szCs w:val="20"/>
          <w:lang w:val="es-ES_tradnl"/>
        </w:rPr>
        <w:t>???</w:t>
      </w:r>
      <w:r w:rsidRPr="00BF70FD">
        <w:rPr>
          <w:rFonts w:ascii="Century Gothic" w:hAnsi="Century Gothic" w:cs="Arial"/>
          <w:sz w:val="20"/>
          <w:szCs w:val="20"/>
          <w:lang w:val="es-ES_tradnl"/>
        </w:rPr>
        <w:t>,</w:t>
      </w:r>
      <w:proofErr w:type="gramEnd"/>
      <w:r w:rsidRPr="00BF70FD">
        <w:rPr>
          <w:rFonts w:ascii="Century Gothic" w:hAnsi="Century Gothic" w:cs="Arial"/>
          <w:sz w:val="20"/>
          <w:szCs w:val="20"/>
          <w:lang w:val="es-ES_tradnl"/>
        </w:rPr>
        <w:t xml:space="preserve"> se realiza cada cuatrimestre a todo el alumnado con la finalidad de determinar el grado de satisfacción del servicio que se le está brindando.</w:t>
      </w:r>
    </w:p>
    <w:p w:rsidR="00BF70FD" w:rsidRPr="00BF70FD" w:rsidRDefault="00BF70FD" w:rsidP="00BF70FD">
      <w:pPr>
        <w:numPr>
          <w:ilvl w:val="0"/>
          <w:numId w:val="31"/>
        </w:numPr>
        <w:spacing w:after="0" w:line="360" w:lineRule="auto"/>
        <w:ind w:right="57"/>
        <w:jc w:val="both"/>
        <w:rPr>
          <w:rFonts w:ascii="Century Gothic" w:hAnsi="Century Gothic" w:cs="Arial"/>
          <w:sz w:val="20"/>
          <w:szCs w:val="20"/>
          <w:lang w:val="es-ES_tradnl"/>
        </w:rPr>
      </w:pPr>
      <w:r w:rsidRPr="00BF70FD">
        <w:rPr>
          <w:rFonts w:ascii="Century Gothic" w:hAnsi="Century Gothic" w:cs="Arial"/>
          <w:b/>
          <w:sz w:val="20"/>
          <w:szCs w:val="20"/>
          <w:lang w:val="es-ES_tradnl"/>
        </w:rPr>
        <w:t xml:space="preserve">Formato de Solicitud de Baja, </w:t>
      </w:r>
      <w:r w:rsidRPr="00BF70FD">
        <w:rPr>
          <w:rFonts w:ascii="Century Gothic" w:hAnsi="Century Gothic" w:cs="Arial"/>
          <w:sz w:val="20"/>
          <w:szCs w:val="20"/>
          <w:lang w:val="es-ES_tradnl"/>
        </w:rPr>
        <w:t xml:space="preserve">con el fin de conocer el o los motivos por lo cual el cliente se retira de la UPAM y tomar en cuenta esta información para generar acciones de mejora para nuestros </w:t>
      </w:r>
      <w:r w:rsidRPr="00BF70FD">
        <w:rPr>
          <w:rFonts w:ascii="Century Gothic" w:hAnsi="Century Gothic" w:cs="Arial"/>
          <w:color w:val="FF0000"/>
          <w:sz w:val="20"/>
          <w:szCs w:val="20"/>
          <w:lang w:val="es-ES_tradnl"/>
        </w:rPr>
        <w:t>clientes</w:t>
      </w:r>
      <w:r w:rsidRPr="00BF70FD">
        <w:rPr>
          <w:rFonts w:ascii="Century Gothic" w:hAnsi="Century Gothic" w:cs="Arial"/>
          <w:sz w:val="20"/>
          <w:szCs w:val="20"/>
          <w:lang w:val="es-ES_tradnl"/>
        </w:rPr>
        <w:t xml:space="preserve"> actuales.</w:t>
      </w:r>
    </w:p>
    <w:p w:rsidR="00BF70FD" w:rsidRPr="00BF70FD" w:rsidRDefault="00BF70FD" w:rsidP="00BF70FD">
      <w:pPr>
        <w:spacing w:line="360" w:lineRule="auto"/>
        <w:ind w:left="720" w:right="57"/>
        <w:jc w:val="both"/>
        <w:rPr>
          <w:rFonts w:ascii="Century Gothic" w:hAnsi="Century Gothic" w:cs="Arial"/>
          <w:sz w:val="20"/>
          <w:szCs w:val="20"/>
          <w:lang w:val="es-ES_tradnl"/>
        </w:rPr>
      </w:pPr>
    </w:p>
    <w:p w:rsidR="00BF70FD" w:rsidRPr="00BF70FD" w:rsidRDefault="00BF70FD" w:rsidP="00BF70FD">
      <w:pPr>
        <w:spacing w:line="360" w:lineRule="auto"/>
        <w:ind w:right="57"/>
        <w:jc w:val="both"/>
        <w:rPr>
          <w:rFonts w:ascii="Century Gothic" w:hAnsi="Century Gothic" w:cs="Arial"/>
          <w:sz w:val="20"/>
          <w:szCs w:val="20"/>
          <w:lang w:val="es-ES_tradnl"/>
        </w:rPr>
      </w:pPr>
      <w:r w:rsidRPr="00BF70FD">
        <w:rPr>
          <w:rFonts w:ascii="Century Gothic" w:hAnsi="Century Gothic" w:cs="Arial"/>
          <w:sz w:val="20"/>
          <w:szCs w:val="20"/>
          <w:lang w:val="es-ES_tradnl"/>
        </w:rPr>
        <w:t xml:space="preserve">Esta acción es realizada por el área de Servicios </w:t>
      </w:r>
      <w:r w:rsidRPr="00BF70FD">
        <w:rPr>
          <w:rFonts w:ascii="Century Gothic" w:hAnsi="Century Gothic" w:cs="Arial"/>
          <w:sz w:val="20"/>
          <w:szCs w:val="20"/>
          <w:lang w:val="es-ES_tradnl"/>
        </w:rPr>
        <w:br/>
        <w:t xml:space="preserve">Escolares por lo que los registros generados en este proceso ya sean electrónicos o documentos físicos son conservados y controlados por la Jefatura de Departamento de Servicios Escolares. </w:t>
      </w:r>
    </w:p>
    <w:p w:rsidR="00BF70FD" w:rsidRPr="00BF70FD" w:rsidRDefault="00BF70FD" w:rsidP="00BF70FD">
      <w:pPr>
        <w:spacing w:line="360" w:lineRule="auto"/>
        <w:ind w:right="57"/>
        <w:jc w:val="both"/>
        <w:rPr>
          <w:rFonts w:ascii="Century Gothic" w:hAnsi="Century Gothic" w:cs="Arial"/>
          <w:sz w:val="20"/>
          <w:szCs w:val="20"/>
          <w:lang w:val="es-ES_tradnl"/>
        </w:rPr>
      </w:pPr>
    </w:p>
    <w:p w:rsidR="00BF70FD" w:rsidRPr="00BF70FD" w:rsidRDefault="00BF70FD" w:rsidP="00BF70FD">
      <w:pPr>
        <w:spacing w:line="360" w:lineRule="auto"/>
        <w:ind w:right="57"/>
        <w:jc w:val="both"/>
        <w:rPr>
          <w:rFonts w:ascii="Century Gothic" w:hAnsi="Century Gothic" w:cs="Arial"/>
          <w:sz w:val="20"/>
          <w:szCs w:val="20"/>
          <w:lang w:val="es-ES_tradnl"/>
        </w:rPr>
      </w:pPr>
      <w:r w:rsidRPr="00BF70FD">
        <w:rPr>
          <w:rFonts w:ascii="Century Gothic" w:hAnsi="Century Gothic" w:cs="Arial"/>
          <w:sz w:val="20"/>
          <w:szCs w:val="20"/>
          <w:lang w:val="es-ES_tradnl"/>
        </w:rPr>
        <w:t xml:space="preserve">Quejas y sugerencias recibidas por nuestros </w:t>
      </w:r>
      <w:r w:rsidRPr="00BF70FD">
        <w:rPr>
          <w:rFonts w:ascii="Century Gothic" w:hAnsi="Century Gothic" w:cs="Arial"/>
          <w:color w:val="FF0000"/>
          <w:sz w:val="20"/>
          <w:szCs w:val="20"/>
          <w:lang w:val="es-ES_tradnl"/>
        </w:rPr>
        <w:t>clientes</w:t>
      </w:r>
      <w:r w:rsidRPr="00BF70FD">
        <w:rPr>
          <w:rFonts w:ascii="Century Gothic" w:hAnsi="Century Gothic" w:cs="Arial"/>
          <w:sz w:val="20"/>
          <w:szCs w:val="20"/>
          <w:lang w:val="es-ES_tradnl"/>
        </w:rPr>
        <w:t xml:space="preserve"> y que se registran en el </w:t>
      </w:r>
      <w:r w:rsidRPr="00BF70FD">
        <w:rPr>
          <w:rFonts w:ascii="Century Gothic" w:hAnsi="Century Gothic" w:cs="Arial"/>
          <w:b/>
          <w:sz w:val="20"/>
          <w:szCs w:val="20"/>
          <w:lang w:val="es-ES_tradnl"/>
        </w:rPr>
        <w:t>formato Quejas y/o Sugerencia (P-SGC-UPAM-13-01),</w:t>
      </w:r>
      <w:r w:rsidRPr="00BF70FD">
        <w:rPr>
          <w:rFonts w:ascii="Century Gothic" w:hAnsi="Century Gothic" w:cs="Arial"/>
          <w:sz w:val="20"/>
          <w:szCs w:val="20"/>
          <w:lang w:val="es-ES_tradnl"/>
        </w:rPr>
        <w:t xml:space="preserve"> a cargo de la Jefatura de Oficina de Calidad.</w:t>
      </w:r>
    </w:p>
    <w:p w:rsidR="00BF70FD" w:rsidRPr="00BF70FD" w:rsidRDefault="00BF70FD" w:rsidP="00BF70FD">
      <w:pPr>
        <w:spacing w:line="360" w:lineRule="auto"/>
        <w:ind w:right="57"/>
        <w:jc w:val="both"/>
        <w:rPr>
          <w:rFonts w:ascii="Century Gothic" w:hAnsi="Century Gothic" w:cs="Arial"/>
          <w:sz w:val="20"/>
          <w:szCs w:val="20"/>
          <w:lang w:val="es-ES_tradnl"/>
        </w:rPr>
      </w:pPr>
    </w:p>
    <w:p w:rsidR="00BF70FD" w:rsidRPr="00BF70FD" w:rsidRDefault="00BF70FD" w:rsidP="00BF70FD">
      <w:pPr>
        <w:spacing w:line="360" w:lineRule="auto"/>
        <w:ind w:right="57"/>
        <w:jc w:val="both"/>
        <w:rPr>
          <w:rFonts w:ascii="Century Gothic" w:hAnsi="Century Gothic" w:cs="Arial"/>
          <w:sz w:val="20"/>
          <w:szCs w:val="20"/>
          <w:lang w:val="es-ES_tradnl"/>
        </w:rPr>
      </w:pPr>
      <w:r w:rsidRPr="00BF70FD">
        <w:rPr>
          <w:rFonts w:ascii="Century Gothic" w:hAnsi="Century Gothic" w:cs="Arial"/>
          <w:sz w:val="20"/>
          <w:szCs w:val="20"/>
          <w:lang w:val="es-ES_tradnl"/>
        </w:rPr>
        <w:lastRenderedPageBreak/>
        <w:t>Esta acción la realiza el área de Calidad por lo que los registros generados en este proceso ya sean electrónicos o documentos físicos son conservados y controlados por Jefatura de Oficina de Calidad.</w:t>
      </w:r>
    </w:p>
    <w:p w:rsidR="00BF70FD" w:rsidRPr="00BF70FD" w:rsidRDefault="00BF70FD" w:rsidP="00BF70FD">
      <w:pPr>
        <w:spacing w:line="360" w:lineRule="auto"/>
        <w:jc w:val="both"/>
        <w:rPr>
          <w:rFonts w:ascii="Century Gothic" w:hAnsi="Century Gothic" w:cs="Times New Roman"/>
          <w:sz w:val="20"/>
          <w:szCs w:val="20"/>
          <w:lang w:val="es-ES_tradnl"/>
        </w:rPr>
      </w:pPr>
    </w:p>
    <w:p w:rsidR="00BF70FD" w:rsidRPr="00BF70FD" w:rsidRDefault="00BF70FD" w:rsidP="00BF70FD">
      <w:pPr>
        <w:spacing w:line="360" w:lineRule="auto"/>
        <w:jc w:val="both"/>
        <w:rPr>
          <w:rFonts w:ascii="Century Gothic" w:hAnsi="Century Gothic"/>
          <w:sz w:val="20"/>
          <w:szCs w:val="20"/>
          <w:lang w:val="es-ES_tradnl"/>
        </w:rPr>
      </w:pPr>
    </w:p>
    <w:p w:rsidR="00BF70FD" w:rsidRPr="00BF70FD" w:rsidRDefault="00BF70FD" w:rsidP="00BF70FD">
      <w:pPr>
        <w:spacing w:line="360" w:lineRule="auto"/>
        <w:jc w:val="both"/>
        <w:rPr>
          <w:rFonts w:ascii="Century Gothic" w:hAnsi="Century Gothic"/>
          <w:sz w:val="20"/>
          <w:szCs w:val="20"/>
          <w:lang w:val="es-ES"/>
        </w:rPr>
      </w:pPr>
      <w:r w:rsidRPr="00BF70FD">
        <w:rPr>
          <w:rFonts w:ascii="Century Gothic" w:hAnsi="Century Gothic"/>
          <w:sz w:val="20"/>
          <w:szCs w:val="20"/>
        </w:rPr>
        <w:t>8.2.4 CAMBIOS EN LOS PRODUCTOS Y SERVICIOS</w:t>
      </w: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La organización debe asegurarse de que cuando se cambien los requisitos para los productos y servicios, la información documentada pertinente sea modificada, y de que las personas pertinentes sean conscientes de los requisitos modificados. </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La Universidad se asegura que cuando se cambian los requisitos de los servicios que se le presta al alumnado es el deber de cada área de la UPAM notificar mediante </w:t>
      </w:r>
      <w:r w:rsidRPr="00BF70FD">
        <w:rPr>
          <w:rFonts w:ascii="Century Gothic" w:hAnsi="Century Gothic"/>
          <w:color w:val="FF0000"/>
          <w:sz w:val="20"/>
          <w:szCs w:val="20"/>
        </w:rPr>
        <w:t>redes sociales y página oficial</w:t>
      </w:r>
      <w:r w:rsidRPr="00BF70FD">
        <w:rPr>
          <w:rFonts w:ascii="Century Gothic" w:hAnsi="Century Gothic"/>
          <w:sz w:val="20"/>
          <w:szCs w:val="20"/>
        </w:rPr>
        <w:t xml:space="preserve"> a los clientes y a las áreas pertinentes para que sean conscientes de los requisitos modificados. </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8.3 DISEÑO Y DESARROLLO</w:t>
      </w:r>
    </w:p>
    <w:p w:rsidR="00BF70FD" w:rsidRPr="00BF70FD" w:rsidRDefault="00BF70FD" w:rsidP="00BF70FD">
      <w:pPr>
        <w:spacing w:line="360" w:lineRule="auto"/>
        <w:jc w:val="both"/>
        <w:rPr>
          <w:rFonts w:ascii="Century Gothic" w:hAnsi="Century Gothic"/>
          <w:color w:val="FF0000"/>
          <w:sz w:val="20"/>
          <w:szCs w:val="20"/>
        </w:rPr>
      </w:pPr>
      <w:r w:rsidRPr="00BF70FD">
        <w:rPr>
          <w:rFonts w:ascii="Century Gothic" w:hAnsi="Century Gothic"/>
          <w:color w:val="FF0000"/>
          <w:sz w:val="20"/>
          <w:szCs w:val="20"/>
        </w:rPr>
        <w:t>Solo se participa en desarrollo de ideas para la conformación de los programas educativos que son gestionados por Coordinación, que es quien define las actividades y parámetros para la elaboración de dichos programas. (Idea para exponerlo al académico para que lo desarrolle)</w:t>
      </w:r>
    </w:p>
    <w:p w:rsidR="00BF70FD" w:rsidRPr="00BF70FD" w:rsidRDefault="00BF70FD" w:rsidP="00BF70FD">
      <w:pPr>
        <w:spacing w:line="360" w:lineRule="auto"/>
        <w:jc w:val="both"/>
        <w:rPr>
          <w:rFonts w:ascii="Century Gothic" w:hAnsi="Century Gothic"/>
          <w:color w:val="FF0000"/>
          <w:sz w:val="20"/>
          <w:szCs w:val="20"/>
        </w:rPr>
      </w:pPr>
    </w:p>
    <w:p w:rsidR="00BF70FD" w:rsidRPr="00BF70FD" w:rsidRDefault="00BF70FD" w:rsidP="00BF70FD">
      <w:pPr>
        <w:spacing w:line="360" w:lineRule="auto"/>
        <w:jc w:val="both"/>
        <w:rPr>
          <w:rFonts w:ascii="Century Gothic" w:hAnsi="Century Gothic"/>
          <w:color w:val="FF0000"/>
          <w:sz w:val="20"/>
          <w:szCs w:val="20"/>
        </w:rPr>
      </w:pPr>
    </w:p>
    <w:p w:rsidR="00BF70FD" w:rsidRPr="00BF70FD" w:rsidRDefault="00BF70FD" w:rsidP="00BF70FD">
      <w:pPr>
        <w:spacing w:line="360" w:lineRule="auto"/>
        <w:jc w:val="both"/>
        <w:rPr>
          <w:rFonts w:ascii="Century Gothic" w:hAnsi="Century Gothic"/>
          <w:color w:val="FF0000"/>
          <w:sz w:val="20"/>
          <w:szCs w:val="20"/>
        </w:rPr>
      </w:pPr>
    </w:p>
    <w:p w:rsidR="00BF70FD" w:rsidRPr="00BF70FD" w:rsidRDefault="00BF70FD" w:rsidP="00BF70FD">
      <w:pPr>
        <w:spacing w:line="360" w:lineRule="auto"/>
        <w:jc w:val="both"/>
        <w:rPr>
          <w:rFonts w:ascii="Century Gothic" w:hAnsi="Century Gothic"/>
          <w:color w:val="FF0000"/>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8.4 CONTROL DE LOS PROCESOS, PRODUCTOS Y SERVICIOS SUMINISTRADOS EXTERNAMENTE</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8.4.1 GENERALIDADES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color w:val="FF0000"/>
          <w:sz w:val="20"/>
          <w:szCs w:val="20"/>
        </w:rPr>
      </w:pPr>
      <w:r w:rsidRPr="00BF70FD">
        <w:rPr>
          <w:rFonts w:ascii="Century Gothic" w:hAnsi="Century Gothic"/>
          <w:sz w:val="20"/>
          <w:szCs w:val="20"/>
        </w:rPr>
        <w:t xml:space="preserve">En la UPAM el Departamento de Recursos Materiales y Servicios Generales es quien se encarga de verificar el cumplimiento de lo </w:t>
      </w:r>
      <w:proofErr w:type="spellStart"/>
      <w:r w:rsidRPr="00BF70FD">
        <w:rPr>
          <w:rFonts w:ascii="Century Gothic" w:hAnsi="Century Gothic"/>
          <w:sz w:val="20"/>
          <w:szCs w:val="20"/>
        </w:rPr>
        <w:t>requisitado</w:t>
      </w:r>
      <w:proofErr w:type="spellEnd"/>
      <w:r w:rsidRPr="00BF70FD">
        <w:rPr>
          <w:rFonts w:ascii="Century Gothic" w:hAnsi="Century Gothic"/>
          <w:sz w:val="20"/>
          <w:szCs w:val="20"/>
        </w:rPr>
        <w:t xml:space="preserve">, los únicos servicios subcontratados son el de limpieza y vigilancia  los cuales aunque no influyen directamente en </w:t>
      </w:r>
      <w:proofErr w:type="spellStart"/>
      <w:r w:rsidRPr="00BF70FD">
        <w:rPr>
          <w:rFonts w:ascii="Century Gothic" w:hAnsi="Century Gothic"/>
          <w:sz w:val="20"/>
          <w:szCs w:val="20"/>
        </w:rPr>
        <w:t>le</w:t>
      </w:r>
      <w:proofErr w:type="spellEnd"/>
      <w:r w:rsidRPr="00BF70FD">
        <w:rPr>
          <w:rFonts w:ascii="Century Gothic" w:hAnsi="Century Gothic"/>
          <w:sz w:val="20"/>
          <w:szCs w:val="20"/>
        </w:rPr>
        <w:t xml:space="preserve"> servicio educativo son controlados por el área de Recursos Materiales y Servicios Generales </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8.4.2 TIPO Y ALCANCE DE CONTROL</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En el </w:t>
      </w:r>
      <w:r w:rsidRPr="00BF70FD">
        <w:rPr>
          <w:rFonts w:ascii="Century Gothic" w:hAnsi="Century Gothic"/>
          <w:b/>
          <w:sz w:val="20"/>
          <w:szCs w:val="20"/>
        </w:rPr>
        <w:t>Procedimiento de Adquisiciones</w:t>
      </w:r>
      <w:r w:rsidRPr="00BF70FD">
        <w:rPr>
          <w:rFonts w:ascii="Century Gothic" w:hAnsi="Century Gothic"/>
          <w:sz w:val="20"/>
          <w:szCs w:val="20"/>
        </w:rPr>
        <w:t xml:space="preserve"> </w:t>
      </w:r>
      <w:r w:rsidRPr="00BF70FD">
        <w:rPr>
          <w:rFonts w:ascii="Century Gothic" w:hAnsi="Century Gothic"/>
          <w:b/>
          <w:sz w:val="20"/>
          <w:szCs w:val="20"/>
        </w:rPr>
        <w:t xml:space="preserve"> (P-SAD-UPAM-09)</w:t>
      </w:r>
      <w:r w:rsidRPr="00BF70FD">
        <w:rPr>
          <w:rFonts w:ascii="Century Gothic" w:hAnsi="Century Gothic"/>
          <w:sz w:val="20"/>
          <w:szCs w:val="20"/>
        </w:rPr>
        <w:t xml:space="preserve">, se cuenta con una lista de proveedores, en donde se definen 2 tipos de compras: Mayores y Menores, en esta misma lista se indica el canal a seguir acerca de quien solicita, quien autoriza la compra y quien autoriza la cotización. </w:t>
      </w: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El área solicitante debe de entrega el formato </w:t>
      </w:r>
      <w:r w:rsidRPr="00BF70FD">
        <w:rPr>
          <w:rFonts w:ascii="Century Gothic" w:hAnsi="Century Gothic"/>
          <w:b/>
          <w:sz w:val="20"/>
          <w:szCs w:val="20"/>
        </w:rPr>
        <w:t>Solicitud de Requisición de Compra (P-SAD-UPAM-09-01)</w:t>
      </w:r>
      <w:r w:rsidRPr="00BF70FD">
        <w:rPr>
          <w:rFonts w:ascii="Century Gothic" w:hAnsi="Century Gothic"/>
          <w:sz w:val="20"/>
          <w:szCs w:val="20"/>
        </w:rPr>
        <w:t xml:space="preserve"> en donde especifica los requerimientos del producto o servicio que requiere, este formato se entrega a la Jefatura de Departamento de Recursos Materiales y Servicios Generales en coordinación con la Jefatura de oficina de Compras quien, al ser autorizada la compra, busca en su lista de proveedores, el proveedor que pueda suministrar el producto o servicio solicitado, en caso de que sea un nuevo proveedor, se deben de realizar tres</w:t>
      </w:r>
      <w:r w:rsidRPr="00BF70FD">
        <w:rPr>
          <w:rFonts w:ascii="Century Gothic" w:hAnsi="Century Gothic"/>
          <w:color w:val="FF0000"/>
          <w:sz w:val="20"/>
          <w:szCs w:val="20"/>
        </w:rPr>
        <w:t xml:space="preserve"> </w:t>
      </w:r>
      <w:r w:rsidRPr="00BF70FD">
        <w:rPr>
          <w:rFonts w:ascii="Century Gothic" w:hAnsi="Century Gothic"/>
          <w:sz w:val="20"/>
          <w:szCs w:val="20"/>
        </w:rPr>
        <w:t>cotizaciones las cuales son cotejadas por Recursos Materiales, y la compra debe ser autorizadas por la Secretaría Administrativa.</w:t>
      </w: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La Jefatura de Recursos Materiales y Servicios Generales en coordinación con la Jefatura de Oficina de Compras, es quien recibe y por lo tanto quien valida que el producto o servicio adquirido cumple </w:t>
      </w:r>
      <w:r w:rsidRPr="00BF70FD">
        <w:rPr>
          <w:rFonts w:ascii="Century Gothic" w:hAnsi="Century Gothic"/>
          <w:sz w:val="20"/>
          <w:szCs w:val="20"/>
        </w:rPr>
        <w:lastRenderedPageBreak/>
        <w:t>con los requerimientos solicitados por el área correspondiente. En caso de que no sea así, el área de Compras da seguimiento con el proveedor hasta que se cumplan los requerimientos solicitados.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Posteriormente el área de Compras entrega al solicitante correspondiente el producto o la recepción del servicio solicitado, con lo cual se cierra la requisición de compra.</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highlight w:val="cyan"/>
        </w:rPr>
        <w:t>8.4.3 INFORMACION PARA LOS PROVEEDORES EXTERNOS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De manera </w:t>
      </w:r>
      <w:r w:rsidRPr="00BF70FD">
        <w:rPr>
          <w:rFonts w:ascii="Century Gothic" w:hAnsi="Century Gothic"/>
          <w:color w:val="FF0000"/>
          <w:sz w:val="20"/>
          <w:szCs w:val="20"/>
        </w:rPr>
        <w:t>semestral</w:t>
      </w:r>
      <w:r w:rsidRPr="00BF70FD">
        <w:rPr>
          <w:rFonts w:ascii="Century Gothic" w:hAnsi="Century Gothic"/>
          <w:sz w:val="20"/>
          <w:szCs w:val="20"/>
        </w:rPr>
        <w:t xml:space="preserve">, la Jefatura de Oficina de Compras realiza en conjunto con la Jefatura de Departamento de Recursos Materiales y Servicios Generales por medio del formato </w:t>
      </w:r>
      <w:r w:rsidRPr="00BF70FD">
        <w:rPr>
          <w:rFonts w:ascii="Century Gothic" w:hAnsi="Century Gothic"/>
          <w:b/>
          <w:color w:val="FF0000"/>
          <w:sz w:val="20"/>
          <w:szCs w:val="20"/>
        </w:rPr>
        <w:t>Evaluación a Proveedores</w:t>
      </w:r>
      <w:r w:rsidRPr="00BF70FD">
        <w:rPr>
          <w:rFonts w:ascii="Century Gothic" w:hAnsi="Century Gothic"/>
          <w:sz w:val="20"/>
          <w:szCs w:val="20"/>
        </w:rPr>
        <w:t xml:space="preserve">, la evaluación de los proveedores con los cuales se está trabajando en donde se evalúa: calidad del producto y/o servicio, servicio y amabilidad del proveedor y entrega oportuna. Con esta evaluación se entrega un reporte al </w:t>
      </w:r>
      <w:r w:rsidRPr="00BF70FD">
        <w:rPr>
          <w:rFonts w:ascii="Century Gothic" w:hAnsi="Century Gothic"/>
          <w:color w:val="FF0000"/>
          <w:sz w:val="20"/>
          <w:szCs w:val="20"/>
        </w:rPr>
        <w:t>Director de Operaciones</w:t>
      </w:r>
      <w:r w:rsidRPr="00BF70FD">
        <w:rPr>
          <w:rFonts w:ascii="Century Gothic" w:hAnsi="Century Gothic"/>
          <w:sz w:val="20"/>
          <w:szCs w:val="20"/>
        </w:rPr>
        <w:t xml:space="preserve"> con el cual se valida el seguir trabajando con aquellos proveedores que no están cumpliendo con lo que se requiere, en caso de no continuar se avisa al proveedor y se realiza la búsqueda de uno nuevo. </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  8.5 PRODUCCION Y PROVISION DEL SERVICIO</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8.5.1 CONTROL DE LA PRODUCCION Y DE LA PROVISION DEL SERVICIO</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lastRenderedPageBreak/>
        <w:t>En la UPAM, llevamos a cabo la prestación del servicio bajo condiciones controladas:</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pStyle w:val="Prrafodelista"/>
        <w:numPr>
          <w:ilvl w:val="0"/>
          <w:numId w:val="32"/>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La disponibilidad de información se garantiza a través del </w:t>
      </w:r>
      <w:r w:rsidRPr="00BF70FD">
        <w:rPr>
          <w:rFonts w:ascii="Century Gothic" w:hAnsi="Century Gothic" w:cs="Arial"/>
          <w:b/>
          <w:sz w:val="20"/>
          <w:szCs w:val="20"/>
        </w:rPr>
        <w:t xml:space="preserve"> Portal Sistema de Gestión de la Calidad </w:t>
      </w:r>
      <w:r w:rsidRPr="00BF70FD">
        <w:rPr>
          <w:rFonts w:ascii="Century Gothic" w:hAnsi="Century Gothic" w:cs="Arial"/>
          <w:sz w:val="20"/>
          <w:szCs w:val="20"/>
        </w:rPr>
        <w:t>en donde se resguarda la documentación del SGC y los resultados a alcanzar están definidos en los procedimientos de los procesos dentro del diagrama de tortuga.</w:t>
      </w:r>
    </w:p>
    <w:p w:rsidR="00BF70FD" w:rsidRPr="00BF70FD" w:rsidRDefault="00BF70FD" w:rsidP="00BF70FD">
      <w:pPr>
        <w:pStyle w:val="Prrafodelista"/>
        <w:numPr>
          <w:ilvl w:val="0"/>
          <w:numId w:val="32"/>
        </w:numPr>
        <w:spacing w:line="360" w:lineRule="auto"/>
        <w:ind w:right="57"/>
        <w:jc w:val="both"/>
        <w:rPr>
          <w:rFonts w:ascii="Century Gothic" w:hAnsi="Century Gothic" w:cs="Arial"/>
          <w:b/>
          <w:sz w:val="20"/>
          <w:szCs w:val="20"/>
        </w:rPr>
      </w:pPr>
      <w:r w:rsidRPr="00BF70FD">
        <w:rPr>
          <w:rFonts w:ascii="Century Gothic" w:hAnsi="Century Gothic" w:cs="Arial"/>
          <w:sz w:val="20"/>
          <w:szCs w:val="20"/>
        </w:rPr>
        <w:t>No se cuenta con equipo de medición para la realización del servicio.</w:t>
      </w:r>
    </w:p>
    <w:p w:rsidR="00BF70FD" w:rsidRPr="00BF70FD" w:rsidRDefault="00BF70FD" w:rsidP="00BF70FD">
      <w:pPr>
        <w:pStyle w:val="Prrafodelista"/>
        <w:numPr>
          <w:ilvl w:val="0"/>
          <w:numId w:val="32"/>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Se cuenta con indicadores de procesos para dar seguimiento a las salidas de nuestros procesos.</w:t>
      </w:r>
    </w:p>
    <w:p w:rsidR="00BF70FD" w:rsidRPr="00BF70FD" w:rsidRDefault="00BF70FD" w:rsidP="00BF70FD">
      <w:pPr>
        <w:pStyle w:val="Prrafodelista"/>
        <w:numPr>
          <w:ilvl w:val="0"/>
          <w:numId w:val="32"/>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 Se cuenta con la infraestructura necesaria para la realización del servicio solicitado por el cliente y se da seguimiento por medio de la Jefatura de Departamento de Recursos Materiales y Servicios Generales en la parte de mantenimiento a infraestructura.</w:t>
      </w:r>
    </w:p>
    <w:p w:rsidR="00BF70FD" w:rsidRPr="00BF70FD" w:rsidRDefault="00BF70FD" w:rsidP="00BF70FD">
      <w:pPr>
        <w:pStyle w:val="Prrafodelista"/>
        <w:numPr>
          <w:ilvl w:val="0"/>
          <w:numId w:val="32"/>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El área de Recursos Humanos lleva a cabo el reclutamiento de personal que se requiere de acuerdo a los requerimientos solicitados por el jefe inmediato correspondiente. Rectoría puede designar algún movimiento interno para cubrir un nuevo puesto en su área.</w:t>
      </w:r>
    </w:p>
    <w:p w:rsidR="00BF70FD" w:rsidRPr="00BF70FD" w:rsidRDefault="00BF70FD" w:rsidP="00BF70FD">
      <w:pPr>
        <w:pStyle w:val="Prrafodelista"/>
        <w:numPr>
          <w:ilvl w:val="0"/>
          <w:numId w:val="32"/>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La validación periódica de la capacidad de alcanzar los resultados planificados (Metas de Indicadores) de nuestros servicios se realiza conforme a las Revisión por la Dirección.</w:t>
      </w:r>
    </w:p>
    <w:p w:rsidR="00BF70FD" w:rsidRPr="00BF70FD" w:rsidRDefault="00BF70FD" w:rsidP="00BF70FD">
      <w:pPr>
        <w:pStyle w:val="Prrafodelista"/>
        <w:numPr>
          <w:ilvl w:val="0"/>
          <w:numId w:val="32"/>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La implementación de </w:t>
      </w:r>
      <w:r w:rsidRPr="00BF70FD">
        <w:rPr>
          <w:rFonts w:ascii="Century Gothic" w:hAnsi="Century Gothic" w:cs="Arial"/>
          <w:b/>
          <w:sz w:val="20"/>
          <w:szCs w:val="20"/>
        </w:rPr>
        <w:t>Acciones Correctivas</w:t>
      </w:r>
      <w:r w:rsidRPr="00BF70FD">
        <w:rPr>
          <w:rFonts w:ascii="Century Gothic" w:hAnsi="Century Gothic" w:cs="Arial"/>
          <w:sz w:val="20"/>
          <w:szCs w:val="20"/>
        </w:rPr>
        <w:t xml:space="preserve"> que ayuden a disminuir o prever errores humanos.</w:t>
      </w:r>
    </w:p>
    <w:p w:rsidR="00BF70FD" w:rsidRPr="00BF70FD" w:rsidRDefault="00BF70FD" w:rsidP="00BF70FD">
      <w:pPr>
        <w:pStyle w:val="Prrafodelista"/>
        <w:numPr>
          <w:ilvl w:val="0"/>
          <w:numId w:val="32"/>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La implementación de actividades de liberación y entrega de títulos conforme a lo que marca el procedimiento de Titulación.</w:t>
      </w: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lang w:val="es-ES"/>
        </w:rPr>
      </w:pPr>
      <w:r w:rsidRPr="00BF70FD">
        <w:rPr>
          <w:rFonts w:ascii="Century Gothic" w:hAnsi="Century Gothic"/>
          <w:sz w:val="20"/>
          <w:szCs w:val="20"/>
        </w:rPr>
        <w:t>8.5.2 IDENTIFICACION Y TRAZABILIDAD</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cs="Arial"/>
          <w:sz w:val="20"/>
          <w:szCs w:val="20"/>
        </w:rPr>
        <w:t xml:space="preserve">Con el fin de identificar el servicio que ofrece la Universidad Politécnica de Amozoc y conocer su estado durante toda su realización se ha establecido que se identifica al Servicio Educativo con la clave del Plan de Estudios, la trazabilidad a través de las evaluaciones parciales (por unidad) que el docente realiza a los Alumnos y el estado del Servicio Educativo queda registrado en el </w:t>
      </w:r>
      <w:proofErr w:type="spellStart"/>
      <w:r w:rsidRPr="00BF70FD">
        <w:rPr>
          <w:rFonts w:ascii="Century Gothic" w:hAnsi="Century Gothic" w:cs="Arial"/>
          <w:sz w:val="20"/>
          <w:szCs w:val="20"/>
        </w:rPr>
        <w:t>Kardex</w:t>
      </w:r>
      <w:proofErr w:type="spellEnd"/>
      <w:r w:rsidRPr="00BF70FD">
        <w:rPr>
          <w:rFonts w:ascii="Century Gothic" w:hAnsi="Century Gothic" w:cs="Arial"/>
          <w:sz w:val="20"/>
          <w:szCs w:val="20"/>
        </w:rPr>
        <w:t xml:space="preserve"> </w:t>
      </w:r>
      <w:r w:rsidRPr="00BF70FD">
        <w:rPr>
          <w:rFonts w:ascii="Century Gothic" w:hAnsi="Century Gothic" w:cs="Arial"/>
          <w:sz w:val="20"/>
          <w:szCs w:val="20"/>
        </w:rPr>
        <w:lastRenderedPageBreak/>
        <w:t>del alumnado, además se le da seguimiento a la trazabilidad por medio de la asignación del número de control que tiene cada alumno.</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8.5.3 PROPIEDAD PERTENECIENTE A LOS CLIENTES O PROVEEDORES EXTERNOS</w:t>
      </w:r>
    </w:p>
    <w:p w:rsidR="00BF70FD" w:rsidRPr="00BF70FD" w:rsidRDefault="00BF70FD" w:rsidP="00BF70FD">
      <w:pPr>
        <w:pStyle w:val="Default"/>
        <w:spacing w:line="360" w:lineRule="auto"/>
        <w:rPr>
          <w:rFonts w:ascii="Century Gothic" w:hAnsi="Century Gothic" w:cs="Times New Roman"/>
          <w:color w:val="auto"/>
          <w:sz w:val="20"/>
          <w:szCs w:val="20"/>
        </w:rPr>
      </w:pPr>
    </w:p>
    <w:p w:rsidR="00BF70FD" w:rsidRPr="00BF70FD" w:rsidRDefault="00BF70FD" w:rsidP="00BF70FD">
      <w:pPr>
        <w:pStyle w:val="Default"/>
        <w:spacing w:line="360" w:lineRule="auto"/>
        <w:rPr>
          <w:rFonts w:ascii="Century Gothic" w:hAnsi="Century Gothic" w:cs="Arial"/>
          <w:color w:val="auto"/>
          <w:sz w:val="20"/>
          <w:szCs w:val="20"/>
        </w:rPr>
      </w:pPr>
      <w:r w:rsidRPr="00BF70FD">
        <w:rPr>
          <w:rFonts w:ascii="Century Gothic" w:hAnsi="Century Gothic" w:cs="Arial"/>
          <w:color w:val="auto"/>
          <w:sz w:val="20"/>
          <w:szCs w:val="20"/>
        </w:rPr>
        <w:t xml:space="preserve">Con el fin de proteger y salvaguardar la información documental que nuestros clientes nos proporcionan y que constituye la Propiedad del Cliente que utilizamos para la generación de nuestro servicio, contamos para su identificación, control, verificación y archivo con Formatos y documentos de trabajo que nos permiten establecer un control escolar sobre la propiedad de documentos del aspirante y/o Alumno. </w:t>
      </w:r>
    </w:p>
    <w:p w:rsidR="00BF70FD" w:rsidRPr="00BF70FD" w:rsidRDefault="00BF70FD" w:rsidP="00BF70FD">
      <w:pPr>
        <w:pStyle w:val="Textoindependiente"/>
        <w:spacing w:line="360" w:lineRule="auto"/>
        <w:jc w:val="both"/>
        <w:rPr>
          <w:rFonts w:ascii="Century Gothic" w:hAnsi="Century Gothic" w:cs="Arial"/>
          <w:sz w:val="20"/>
          <w:szCs w:val="20"/>
        </w:rPr>
      </w:pPr>
      <w:r w:rsidRPr="00BF70FD">
        <w:rPr>
          <w:rFonts w:ascii="Century Gothic" w:hAnsi="Century Gothic" w:cs="Arial"/>
          <w:sz w:val="20"/>
          <w:szCs w:val="20"/>
        </w:rPr>
        <w:t>En ésta evidencia documental se controla por medio de los procesos de inscripción y reinscripción (P-</w:t>
      </w:r>
      <w:r w:rsidRPr="00BF70FD">
        <w:rPr>
          <w:rFonts w:ascii="Century Gothic" w:hAnsi="Century Gothic" w:cs="Arial"/>
          <w:color w:val="FF0000"/>
          <w:sz w:val="20"/>
          <w:szCs w:val="20"/>
        </w:rPr>
        <w:t>SAC-UPAM-08</w:t>
      </w:r>
      <w:r w:rsidRPr="00BF70FD">
        <w:rPr>
          <w:rFonts w:ascii="Century Gothic" w:hAnsi="Century Gothic" w:cs="Arial"/>
          <w:sz w:val="20"/>
          <w:szCs w:val="20"/>
        </w:rPr>
        <w:t>) así como su registro y control, lo que garantiza que la información suministrada por los clientes quedará bien identificada y resguardada.</w:t>
      </w: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8.5.4 PRESERVACION</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cs="Arial"/>
          <w:sz w:val="20"/>
          <w:szCs w:val="20"/>
        </w:rPr>
      </w:pPr>
      <w:r w:rsidRPr="00BF70FD">
        <w:rPr>
          <w:rFonts w:ascii="Century Gothic" w:hAnsi="Century Gothic" w:cs="Arial"/>
          <w:sz w:val="20"/>
          <w:szCs w:val="20"/>
        </w:rPr>
        <w:t xml:space="preserve">La preservación adecuada de los productos utilizados en la generación de nuestro servicio es parte del servicio que se ofrece a nuestros clientes, por tanto hemos establecido controles para la identificación y control de la información, apoyándonos en el área de servicios escolares donde se identifica, manipula, almacena y protege la documentación del cliente. La información formal que </w:t>
      </w:r>
      <w:r w:rsidRPr="00BF70FD">
        <w:rPr>
          <w:rFonts w:ascii="Century Gothic" w:hAnsi="Century Gothic" w:cs="Arial"/>
          <w:sz w:val="20"/>
          <w:szCs w:val="20"/>
        </w:rPr>
        <w:lastRenderedPageBreak/>
        <w:t>se maneja en la UPAM (Oficios, Circulares; Memorándum, entre otros) está contenida en los documentos que ingresan y egresan de las instalaciones, sean éstos de cualquier índole.</w:t>
      </w: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8.5.5 ACTIVIDADES POSTERIORES A LA ENTREGA</w:t>
      </w:r>
    </w:p>
    <w:p w:rsidR="00BF70FD" w:rsidRPr="00BF70FD" w:rsidRDefault="00BF70FD" w:rsidP="00BF70FD">
      <w:pPr>
        <w:spacing w:line="360" w:lineRule="auto"/>
        <w:jc w:val="both"/>
        <w:rPr>
          <w:rFonts w:ascii="Century Gothic" w:hAnsi="Century Gothic"/>
          <w:color w:val="0070C0"/>
          <w:sz w:val="20"/>
          <w:szCs w:val="20"/>
        </w:rPr>
      </w:pPr>
    </w:p>
    <w:p w:rsidR="00BF70FD" w:rsidRPr="00BF70FD" w:rsidRDefault="00BF70FD" w:rsidP="00BF70FD">
      <w:pPr>
        <w:spacing w:line="360" w:lineRule="auto"/>
        <w:jc w:val="both"/>
        <w:rPr>
          <w:rFonts w:ascii="Century Gothic" w:hAnsi="Century Gothic"/>
          <w:sz w:val="20"/>
          <w:szCs w:val="20"/>
          <w:lang w:eastAsia="es-MX"/>
        </w:rPr>
      </w:pPr>
      <w:r w:rsidRPr="00BF70FD">
        <w:rPr>
          <w:rFonts w:ascii="Century Gothic" w:hAnsi="Century Gothic"/>
          <w:sz w:val="20"/>
          <w:szCs w:val="20"/>
        </w:rPr>
        <w:t>Las actividades posteriores a la entrega del servicio no están incluidas dentro del Sistema de Gestión de Calidad por lo que no es un punto aplicable.</w:t>
      </w:r>
    </w:p>
    <w:p w:rsidR="00BF70FD" w:rsidRPr="00BF70FD" w:rsidRDefault="00BF70FD" w:rsidP="00BF70FD">
      <w:pPr>
        <w:spacing w:line="360" w:lineRule="auto"/>
        <w:jc w:val="both"/>
        <w:rPr>
          <w:rFonts w:ascii="Century Gothic" w:hAnsi="Century Gothic"/>
          <w:sz w:val="20"/>
          <w:szCs w:val="20"/>
          <w:lang w:eastAsia="es-ES"/>
        </w:rPr>
      </w:pPr>
    </w:p>
    <w:p w:rsidR="00BF70FD" w:rsidRPr="00BF70FD" w:rsidRDefault="00BF70FD" w:rsidP="00BF70FD">
      <w:pPr>
        <w:spacing w:line="360" w:lineRule="auto"/>
        <w:jc w:val="both"/>
        <w:rPr>
          <w:rFonts w:ascii="Century Gothic" w:hAnsi="Century Gothic"/>
          <w:color w:val="FF0000"/>
          <w:sz w:val="20"/>
          <w:szCs w:val="20"/>
          <w:lang w:val="es-ES"/>
        </w:rPr>
      </w:pPr>
    </w:p>
    <w:p w:rsidR="00BF70FD" w:rsidRPr="00BF70FD" w:rsidRDefault="00BF70FD" w:rsidP="00BF70FD">
      <w:pPr>
        <w:spacing w:line="360" w:lineRule="auto"/>
        <w:jc w:val="both"/>
        <w:rPr>
          <w:rFonts w:ascii="Century Gothic" w:hAnsi="Century Gothic"/>
          <w:color w:val="FF0000"/>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8.5.6 CONTROL DE LOS CAMBIOS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b/>
          <w:sz w:val="20"/>
          <w:szCs w:val="20"/>
        </w:rPr>
      </w:pPr>
      <w:r w:rsidRPr="00BF70FD">
        <w:rPr>
          <w:rFonts w:ascii="Century Gothic" w:hAnsi="Century Gothic"/>
          <w:sz w:val="20"/>
          <w:szCs w:val="20"/>
        </w:rPr>
        <w:t xml:space="preserve">Para asegurar la continuidad en la conformidad con los requisitos necesarios para la prestación de los servicios contratados por nuestros clientes,  los cambios de documentos o registros se podrán realizar en periodos anuales, en reuniones plenarias, en revisiones al sistema y los realizará quién elaboró el procedimiento y notificará al controlador de documentos a través de la solicitud de cambio, quién será responsable de asignar el número de revisión y cambios. Posterior a ello, se dará constancia a través del Registro </w:t>
      </w:r>
      <w:r w:rsidRPr="00BF70FD">
        <w:rPr>
          <w:rFonts w:ascii="Century Gothic" w:hAnsi="Century Gothic"/>
          <w:b/>
          <w:sz w:val="20"/>
          <w:szCs w:val="20"/>
        </w:rPr>
        <w:t>(F-SGC.UPAM-01-06).</w:t>
      </w:r>
    </w:p>
    <w:p w:rsidR="00BF70FD" w:rsidRPr="00BF70FD" w:rsidRDefault="00BF70FD" w:rsidP="00BF70FD">
      <w:pPr>
        <w:spacing w:line="360" w:lineRule="auto"/>
        <w:jc w:val="both"/>
        <w:rPr>
          <w:rFonts w:ascii="Century Gothic" w:hAnsi="Century Gothic"/>
          <w:b/>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8.6 LIBERACION DE LOS PRODUCTOS Y SERVICIOS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lastRenderedPageBreak/>
        <w:t>Los procesos que cuentan con una liberación son Servicio Social, Estancias o Estadías y Titulación en donde se tienen descritos la confirmada con los criterios de aceptación así como la trazabilidad a las personas que autorizan la liberación.</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8.7 CONTROL DE LAS SALIDAS NO CONFORMES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autoSpaceDE w:val="0"/>
        <w:autoSpaceDN w:val="0"/>
        <w:adjustRightInd w:val="0"/>
        <w:spacing w:line="360" w:lineRule="auto"/>
        <w:rPr>
          <w:rFonts w:ascii="Century Gothic" w:hAnsi="Century Gothic" w:cs="Arial"/>
          <w:sz w:val="20"/>
          <w:szCs w:val="20"/>
        </w:rPr>
      </w:pPr>
      <w:r w:rsidRPr="00BF70FD">
        <w:rPr>
          <w:rFonts w:ascii="Century Gothic" w:hAnsi="Century Gothic" w:cs="Arial"/>
          <w:sz w:val="20"/>
          <w:szCs w:val="20"/>
        </w:rPr>
        <w:t xml:space="preserve">El mecanismo que permite controlar e identificar el servicio que no cumple con los requisitos de calidad establecidos por el sistema de gestión de la calidad en la UPAM y con los requisitos de los clientes se establece en el procedimiento de Servicio No Conforme (P-SGC-UPAM-06) </w:t>
      </w: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Se mantienen registros del Producto No Conforme y de las acciones tomadas posteriormente de la verificación y seguimiento.</w:t>
      </w:r>
    </w:p>
    <w:p w:rsidR="00BF70FD" w:rsidRPr="00BF70FD" w:rsidRDefault="00BF70FD" w:rsidP="00BF70FD">
      <w:pPr>
        <w:spacing w:line="360" w:lineRule="auto"/>
        <w:jc w:val="both"/>
        <w:rPr>
          <w:rFonts w:ascii="Century Gothic" w:hAnsi="Century Gothic" w:cs="Arial"/>
          <w:sz w:val="20"/>
          <w:szCs w:val="20"/>
        </w:rPr>
      </w:pP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b/>
          <w:sz w:val="20"/>
          <w:szCs w:val="20"/>
        </w:rPr>
      </w:pPr>
      <w:r w:rsidRPr="00BF70FD">
        <w:rPr>
          <w:rFonts w:ascii="Century Gothic" w:hAnsi="Century Gothic"/>
          <w:b/>
          <w:sz w:val="20"/>
          <w:szCs w:val="20"/>
        </w:rPr>
        <w:t>9. EVALUACION DEL DESEMPEÑO</w:t>
      </w:r>
    </w:p>
    <w:p w:rsidR="00BF70FD" w:rsidRPr="00BF70FD" w:rsidRDefault="00BF70FD" w:rsidP="00BF70FD">
      <w:pPr>
        <w:spacing w:line="360" w:lineRule="auto"/>
        <w:jc w:val="both"/>
        <w:rPr>
          <w:rFonts w:ascii="Century Gothic" w:hAnsi="Century Gothic"/>
          <w:b/>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9.1 SEGUIMIENTO, MEDICION, ANALISIS Y EVALUACION</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9.1.1 GENERALIDADES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lastRenderedPageBreak/>
        <w:t xml:space="preserve">El seguimiento y la medición del Servicio, se realiza a través de evaluaciones establecidas para la acreditación de las materias del Plan de Estudios que se van registrando en el </w:t>
      </w:r>
      <w:proofErr w:type="spellStart"/>
      <w:r w:rsidRPr="00BF70FD">
        <w:rPr>
          <w:rFonts w:ascii="Century Gothic" w:hAnsi="Century Gothic" w:cs="Arial"/>
          <w:sz w:val="20"/>
          <w:szCs w:val="20"/>
        </w:rPr>
        <w:t>Kardex</w:t>
      </w:r>
      <w:proofErr w:type="spellEnd"/>
      <w:r w:rsidRPr="00BF70FD">
        <w:rPr>
          <w:rFonts w:ascii="Century Gothic" w:hAnsi="Century Gothic" w:cs="Arial"/>
          <w:sz w:val="20"/>
          <w:szCs w:val="20"/>
        </w:rPr>
        <w:t xml:space="preserve"> del Alumno, que se encuentra en Control Escolar, así como en las Auditorias de Servicio</w:t>
      </w:r>
      <w:r w:rsidRPr="00BF70FD">
        <w:rPr>
          <w:rFonts w:ascii="Century Gothic" w:hAnsi="Century Gothic" w:cs="Arial"/>
          <w:b/>
          <w:sz w:val="20"/>
          <w:szCs w:val="20"/>
        </w:rPr>
        <w:t>(P-SGC-UPAM-19).</w:t>
      </w:r>
      <w:r w:rsidRPr="00BF70FD">
        <w:rPr>
          <w:rFonts w:ascii="Century Gothic" w:hAnsi="Century Gothic" w:cs="Arial"/>
          <w:sz w:val="20"/>
          <w:szCs w:val="20"/>
        </w:rPr>
        <w:t xml:space="preserve"> </w:t>
      </w: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9.1.2 SATISFACCION DEL CLIENTE</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cs="Arial"/>
          <w:sz w:val="20"/>
          <w:szCs w:val="20"/>
        </w:rPr>
      </w:pPr>
      <w:r w:rsidRPr="00BF70FD">
        <w:rPr>
          <w:rFonts w:ascii="Century Gothic" w:hAnsi="Century Gothic" w:cs="Arial"/>
          <w:sz w:val="20"/>
          <w:szCs w:val="20"/>
        </w:rPr>
        <w:t>Con el fin de recopilar y conocer las necesidades del alumnado, así como el de monitorear el grado de satisfacción se realiza la encuesta EVAL de Servicio para conocer la satisfacción del alumnado, de los servicios que ofrece la UPAM y revisar la información en Revisiones por la Dirección.</w:t>
      </w:r>
    </w:p>
    <w:p w:rsidR="00BF70FD" w:rsidRPr="00BF70FD" w:rsidRDefault="00BF70FD" w:rsidP="00BF70FD">
      <w:pPr>
        <w:spacing w:line="360" w:lineRule="auto"/>
        <w:jc w:val="both"/>
        <w:rPr>
          <w:rFonts w:ascii="Century Gothic" w:hAnsi="Century Gothic" w:cs="Times New Roman"/>
          <w:sz w:val="20"/>
          <w:szCs w:val="20"/>
          <w:lang w:val="es-ES" w:eastAsia="es-ES"/>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9.1.3 ANALISIS Y EVALUACION</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Con la información que arroja la actividad mencionada anteriormente, así como los indicadores de procesos y procedimientos de apoyo y soporte, esta información se recopila y analiza apoyándose cuando se requiera en herramientas estadísticas, a fin de demostrar la correcta implantación y eficacia del Sistema de Gestión de la Calidad. </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Los parámetros específicos se miden y monitorean, a fin de ayudar a identificar tendencias de los procesos y oportunidades de mejora. </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jc w:val="both"/>
        <w:rPr>
          <w:rFonts w:ascii="Century Gothic" w:hAnsi="Century Gothic" w:cs="Arial"/>
          <w:sz w:val="20"/>
          <w:szCs w:val="20"/>
        </w:rPr>
      </w:pPr>
      <w:r w:rsidRPr="00BF70FD">
        <w:rPr>
          <w:rFonts w:ascii="Century Gothic" w:hAnsi="Century Gothic" w:cs="Arial"/>
          <w:sz w:val="20"/>
          <w:szCs w:val="20"/>
        </w:rPr>
        <w:t>Los resultados de este análisis se deben de utilizar para:</w:t>
      </w:r>
    </w:p>
    <w:p w:rsidR="00BF70FD" w:rsidRPr="00BF70FD" w:rsidRDefault="00BF70FD" w:rsidP="00BF70FD">
      <w:pPr>
        <w:spacing w:line="360" w:lineRule="auto"/>
        <w:jc w:val="both"/>
        <w:rPr>
          <w:rFonts w:ascii="Century Gothic" w:hAnsi="Century Gothic" w:cs="Arial"/>
          <w:sz w:val="20"/>
          <w:szCs w:val="20"/>
        </w:rPr>
      </w:pPr>
    </w:p>
    <w:p w:rsidR="00BF70FD" w:rsidRPr="00BF70FD" w:rsidRDefault="00BF70FD" w:rsidP="00BF70FD">
      <w:pPr>
        <w:pStyle w:val="Prrafodelista"/>
        <w:numPr>
          <w:ilvl w:val="0"/>
          <w:numId w:val="33"/>
        </w:numPr>
        <w:spacing w:line="360" w:lineRule="auto"/>
        <w:jc w:val="both"/>
        <w:rPr>
          <w:rFonts w:ascii="Century Gothic" w:hAnsi="Century Gothic" w:cs="Arial"/>
          <w:sz w:val="20"/>
          <w:szCs w:val="20"/>
        </w:rPr>
      </w:pPr>
      <w:r w:rsidRPr="00BF70FD">
        <w:rPr>
          <w:rFonts w:ascii="Century Gothic" w:hAnsi="Century Gothic" w:cs="Arial"/>
          <w:sz w:val="20"/>
          <w:szCs w:val="20"/>
        </w:rPr>
        <w:t>La conformidad de los procesos</w:t>
      </w:r>
    </w:p>
    <w:p w:rsidR="00BF70FD" w:rsidRPr="00BF70FD" w:rsidRDefault="00BF70FD" w:rsidP="00BF70FD">
      <w:pPr>
        <w:pStyle w:val="Prrafodelista"/>
        <w:numPr>
          <w:ilvl w:val="0"/>
          <w:numId w:val="33"/>
        </w:numPr>
        <w:spacing w:line="360" w:lineRule="auto"/>
        <w:jc w:val="both"/>
        <w:rPr>
          <w:rFonts w:ascii="Century Gothic" w:hAnsi="Century Gothic" w:cs="Times New Roman"/>
          <w:sz w:val="20"/>
          <w:szCs w:val="20"/>
        </w:rPr>
      </w:pPr>
      <w:r w:rsidRPr="00BF70FD">
        <w:rPr>
          <w:rFonts w:ascii="Century Gothic" w:hAnsi="Century Gothic"/>
          <w:sz w:val="20"/>
          <w:szCs w:val="20"/>
        </w:rPr>
        <w:t>El grado de satisfacción del cliente</w:t>
      </w:r>
    </w:p>
    <w:p w:rsidR="00BF70FD" w:rsidRPr="00BF70FD" w:rsidRDefault="00BF70FD" w:rsidP="00BF70FD">
      <w:pPr>
        <w:pStyle w:val="Prrafodelista"/>
        <w:numPr>
          <w:ilvl w:val="0"/>
          <w:numId w:val="33"/>
        </w:numPr>
        <w:spacing w:line="360" w:lineRule="auto"/>
        <w:jc w:val="both"/>
        <w:rPr>
          <w:rFonts w:ascii="Century Gothic" w:hAnsi="Century Gothic"/>
          <w:sz w:val="20"/>
          <w:szCs w:val="20"/>
        </w:rPr>
      </w:pPr>
      <w:r w:rsidRPr="00BF70FD">
        <w:rPr>
          <w:rFonts w:ascii="Century Gothic" w:hAnsi="Century Gothic"/>
          <w:sz w:val="20"/>
          <w:szCs w:val="20"/>
        </w:rPr>
        <w:t>El desempeño y eficacia del Sistema de Gestión de la Calidad</w:t>
      </w:r>
    </w:p>
    <w:p w:rsidR="00BF70FD" w:rsidRPr="00BF70FD" w:rsidRDefault="00BF70FD" w:rsidP="00BF70FD">
      <w:pPr>
        <w:pStyle w:val="Prrafodelista"/>
        <w:numPr>
          <w:ilvl w:val="0"/>
          <w:numId w:val="33"/>
        </w:numPr>
        <w:spacing w:line="360" w:lineRule="auto"/>
        <w:jc w:val="both"/>
        <w:rPr>
          <w:rFonts w:ascii="Century Gothic" w:hAnsi="Century Gothic"/>
          <w:sz w:val="20"/>
          <w:szCs w:val="20"/>
        </w:rPr>
      </w:pPr>
      <w:r w:rsidRPr="00BF70FD">
        <w:rPr>
          <w:rFonts w:ascii="Century Gothic" w:hAnsi="Century Gothic"/>
          <w:sz w:val="20"/>
          <w:szCs w:val="20"/>
        </w:rPr>
        <w:t>Si lo planificado se ha implementado de forma eficaz</w:t>
      </w:r>
    </w:p>
    <w:p w:rsidR="00BF70FD" w:rsidRPr="00BF70FD" w:rsidRDefault="00BF70FD" w:rsidP="00BF70FD">
      <w:pPr>
        <w:pStyle w:val="Prrafodelista"/>
        <w:numPr>
          <w:ilvl w:val="0"/>
          <w:numId w:val="33"/>
        </w:numPr>
        <w:spacing w:line="360" w:lineRule="auto"/>
        <w:jc w:val="both"/>
        <w:rPr>
          <w:rFonts w:ascii="Century Gothic" w:hAnsi="Century Gothic"/>
          <w:sz w:val="20"/>
          <w:szCs w:val="20"/>
        </w:rPr>
      </w:pPr>
      <w:r w:rsidRPr="00BF70FD">
        <w:rPr>
          <w:rFonts w:ascii="Century Gothic" w:hAnsi="Century Gothic"/>
          <w:sz w:val="20"/>
          <w:szCs w:val="20"/>
        </w:rPr>
        <w:t>La eficacia de las acciones tomadas para abordar los riesgos y oportunidades</w:t>
      </w:r>
    </w:p>
    <w:p w:rsidR="00BF70FD" w:rsidRPr="00BF70FD" w:rsidRDefault="00BF70FD" w:rsidP="00BF70FD">
      <w:pPr>
        <w:pStyle w:val="Prrafodelista"/>
        <w:numPr>
          <w:ilvl w:val="0"/>
          <w:numId w:val="33"/>
        </w:numPr>
        <w:spacing w:line="360" w:lineRule="auto"/>
        <w:jc w:val="both"/>
        <w:rPr>
          <w:rFonts w:ascii="Century Gothic" w:hAnsi="Century Gothic"/>
          <w:sz w:val="20"/>
          <w:szCs w:val="20"/>
        </w:rPr>
      </w:pPr>
      <w:r w:rsidRPr="00BF70FD">
        <w:rPr>
          <w:rFonts w:ascii="Century Gothic" w:hAnsi="Century Gothic"/>
          <w:sz w:val="20"/>
          <w:szCs w:val="20"/>
        </w:rPr>
        <w:t>El desempeño de los proveedores externos</w:t>
      </w:r>
    </w:p>
    <w:p w:rsidR="00BF70FD" w:rsidRPr="00BF70FD" w:rsidRDefault="00BF70FD" w:rsidP="00BF70FD">
      <w:pPr>
        <w:pStyle w:val="Prrafodelista"/>
        <w:numPr>
          <w:ilvl w:val="0"/>
          <w:numId w:val="33"/>
        </w:numPr>
        <w:spacing w:line="360" w:lineRule="auto"/>
        <w:jc w:val="both"/>
        <w:rPr>
          <w:rFonts w:ascii="Century Gothic" w:hAnsi="Century Gothic"/>
          <w:sz w:val="20"/>
          <w:szCs w:val="20"/>
        </w:rPr>
      </w:pPr>
      <w:r w:rsidRPr="00BF70FD">
        <w:rPr>
          <w:rFonts w:ascii="Century Gothic" w:hAnsi="Century Gothic"/>
          <w:sz w:val="20"/>
          <w:szCs w:val="20"/>
        </w:rPr>
        <w:t>La necesidad de mejoras en el Sistema de Gestión de la Calidad</w:t>
      </w:r>
    </w:p>
    <w:p w:rsidR="00BF70FD" w:rsidRPr="00BF70FD" w:rsidRDefault="00BF70FD" w:rsidP="00BF70FD">
      <w:pPr>
        <w:spacing w:line="360" w:lineRule="auto"/>
        <w:ind w:left="360"/>
        <w:jc w:val="both"/>
        <w:rPr>
          <w:rFonts w:ascii="Century Gothic" w:hAnsi="Century Gothic"/>
          <w:sz w:val="20"/>
          <w:szCs w:val="20"/>
        </w:rPr>
      </w:pPr>
    </w:p>
    <w:p w:rsidR="00BF70FD" w:rsidRPr="00BF70FD" w:rsidRDefault="00BF70FD" w:rsidP="00BF70FD">
      <w:pPr>
        <w:spacing w:line="360" w:lineRule="auto"/>
        <w:ind w:left="360"/>
        <w:jc w:val="both"/>
        <w:rPr>
          <w:rFonts w:ascii="Century Gothic" w:hAnsi="Century Gothic"/>
          <w:sz w:val="20"/>
          <w:szCs w:val="20"/>
        </w:rPr>
      </w:pPr>
    </w:p>
    <w:p w:rsidR="00BF70FD" w:rsidRPr="00BF70FD" w:rsidRDefault="00BF70FD" w:rsidP="00BF70FD">
      <w:pPr>
        <w:spacing w:line="360" w:lineRule="auto"/>
        <w:ind w:left="360"/>
        <w:jc w:val="both"/>
        <w:rPr>
          <w:rFonts w:ascii="Century Gothic" w:hAnsi="Century Gothic"/>
          <w:sz w:val="20"/>
          <w:szCs w:val="20"/>
        </w:rPr>
      </w:pPr>
    </w:p>
    <w:p w:rsidR="00BF70FD" w:rsidRPr="00BF70FD" w:rsidRDefault="00BF70FD" w:rsidP="00BF70FD">
      <w:pPr>
        <w:spacing w:line="360" w:lineRule="auto"/>
        <w:ind w:left="360"/>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9.2 AUDITORIA INTERNA</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tabs>
          <w:tab w:val="num" w:pos="360"/>
        </w:tabs>
        <w:spacing w:line="360" w:lineRule="auto"/>
        <w:ind w:right="57"/>
        <w:jc w:val="both"/>
        <w:rPr>
          <w:rFonts w:ascii="Century Gothic" w:hAnsi="Century Gothic" w:cs="Arial"/>
          <w:sz w:val="20"/>
          <w:szCs w:val="20"/>
        </w:rPr>
      </w:pPr>
      <w:r w:rsidRPr="00BF70FD">
        <w:rPr>
          <w:rFonts w:ascii="Century Gothic" w:hAnsi="Century Gothic" w:cs="Arial"/>
          <w:sz w:val="20"/>
          <w:szCs w:val="20"/>
        </w:rPr>
        <w:t>Con el fin de garantizar la conformidad y el apego a los requisitos de la norma ISO 9001:2015 en la UPAM se aplican las auditorías internas de la siguiente manera.</w:t>
      </w:r>
    </w:p>
    <w:p w:rsidR="00BF70FD" w:rsidRPr="00BF70FD" w:rsidRDefault="00BF70FD" w:rsidP="00BF70FD">
      <w:pPr>
        <w:tabs>
          <w:tab w:val="num" w:pos="360"/>
        </w:tabs>
        <w:spacing w:line="360" w:lineRule="auto"/>
        <w:ind w:right="57"/>
        <w:jc w:val="both"/>
        <w:rPr>
          <w:rFonts w:ascii="Century Gothic" w:hAnsi="Century Gothic" w:cs="Arial"/>
          <w:sz w:val="20"/>
          <w:szCs w:val="20"/>
        </w:rPr>
      </w:pPr>
    </w:p>
    <w:p w:rsidR="00BF70FD" w:rsidRPr="00BF70FD" w:rsidRDefault="00BF70FD" w:rsidP="00BF70FD">
      <w:pPr>
        <w:autoSpaceDE w:val="0"/>
        <w:autoSpaceDN w:val="0"/>
        <w:adjustRightInd w:val="0"/>
        <w:spacing w:line="360" w:lineRule="auto"/>
        <w:rPr>
          <w:rFonts w:ascii="Century Gothic" w:hAnsi="Century Gothic" w:cs="Arial"/>
          <w:sz w:val="20"/>
          <w:szCs w:val="20"/>
        </w:rPr>
      </w:pPr>
    </w:p>
    <w:p w:rsidR="00BF70FD" w:rsidRPr="00BF70FD" w:rsidRDefault="00BF70FD" w:rsidP="00BF70FD">
      <w:pPr>
        <w:autoSpaceDE w:val="0"/>
        <w:autoSpaceDN w:val="0"/>
        <w:adjustRightInd w:val="0"/>
        <w:spacing w:after="156" w:line="360" w:lineRule="auto"/>
        <w:rPr>
          <w:rFonts w:ascii="Century Gothic" w:hAnsi="Century Gothic" w:cs="Arial"/>
          <w:sz w:val="20"/>
          <w:szCs w:val="20"/>
        </w:rPr>
      </w:pPr>
      <w:r w:rsidRPr="00BF70FD">
        <w:rPr>
          <w:rFonts w:ascii="Century Gothic" w:hAnsi="Century Gothic" w:cs="Arial"/>
          <w:sz w:val="20"/>
          <w:szCs w:val="20"/>
        </w:rPr>
        <w:t xml:space="preserve">La Auditoría Interna es el mecanismo que utiliza la UPAM para detectar desviaciones e incumplimientos en nuestro sistema de gestión de la calidad, verificando que es conforme con las disposiciones planificadas, que se ha implementado y se mantiene de manera eficaz además de detectar oportunidades de mejora. </w:t>
      </w:r>
    </w:p>
    <w:p w:rsidR="00BF70FD" w:rsidRPr="00BF70FD" w:rsidRDefault="00BF70FD" w:rsidP="00BF70FD">
      <w:pPr>
        <w:numPr>
          <w:ilvl w:val="0"/>
          <w:numId w:val="31"/>
        </w:numPr>
        <w:autoSpaceDE w:val="0"/>
        <w:autoSpaceDN w:val="0"/>
        <w:adjustRightInd w:val="0"/>
        <w:spacing w:after="0" w:line="360" w:lineRule="auto"/>
        <w:rPr>
          <w:rFonts w:ascii="Century Gothic" w:hAnsi="Century Gothic" w:cs="Arial"/>
          <w:sz w:val="20"/>
          <w:szCs w:val="20"/>
        </w:rPr>
      </w:pPr>
      <w:r w:rsidRPr="00BF70FD">
        <w:rPr>
          <w:rFonts w:ascii="Century Gothic" w:hAnsi="Century Gothic" w:cs="Arial"/>
          <w:sz w:val="20"/>
          <w:szCs w:val="20"/>
        </w:rPr>
        <w:lastRenderedPageBreak/>
        <w:t xml:space="preserve">Se planifica las auditorías integrándolas en el Programa anual de calidad, tomando en consideración el estado y la importancia de los procesos y las áreas a auditar, así como los resultados de las auditorías previas. </w:t>
      </w:r>
    </w:p>
    <w:p w:rsidR="00BF70FD" w:rsidRPr="00BF70FD" w:rsidRDefault="00BF70FD" w:rsidP="00BF70FD">
      <w:pPr>
        <w:numPr>
          <w:ilvl w:val="0"/>
          <w:numId w:val="31"/>
        </w:numPr>
        <w:autoSpaceDE w:val="0"/>
        <w:autoSpaceDN w:val="0"/>
        <w:adjustRightInd w:val="0"/>
        <w:spacing w:after="0" w:line="360" w:lineRule="auto"/>
        <w:rPr>
          <w:rFonts w:ascii="Century Gothic" w:hAnsi="Century Gothic" w:cs="Arial"/>
          <w:sz w:val="20"/>
          <w:szCs w:val="20"/>
        </w:rPr>
      </w:pPr>
      <w:r w:rsidRPr="00BF70FD">
        <w:rPr>
          <w:rFonts w:ascii="Century Gothic" w:hAnsi="Century Gothic" w:cs="Arial"/>
          <w:sz w:val="20"/>
          <w:szCs w:val="20"/>
        </w:rPr>
        <w:t xml:space="preserve">Se definen los criterios de auditoría y el alcance de la misma, su frecuencia y su metodología, en el Procedimiento Auditorías Internas de Calidad (P-SGC-UPAM-19), mismo que define la selección de los auditores conducido por el Representante de la Dirección, considerando la imparcialidad de los mismos y su independencia con la actividad que está siendo auditada. </w:t>
      </w:r>
    </w:p>
    <w:p w:rsidR="00BF70FD" w:rsidRPr="00BF70FD" w:rsidRDefault="00BF70FD" w:rsidP="00BF70FD">
      <w:pPr>
        <w:numPr>
          <w:ilvl w:val="0"/>
          <w:numId w:val="31"/>
        </w:numPr>
        <w:autoSpaceDE w:val="0"/>
        <w:autoSpaceDN w:val="0"/>
        <w:adjustRightInd w:val="0"/>
        <w:spacing w:after="0" w:line="360" w:lineRule="auto"/>
        <w:rPr>
          <w:rFonts w:ascii="Century Gothic" w:hAnsi="Century Gothic" w:cs="Arial"/>
          <w:sz w:val="20"/>
          <w:szCs w:val="20"/>
        </w:rPr>
      </w:pPr>
      <w:r w:rsidRPr="00BF70FD">
        <w:rPr>
          <w:rFonts w:ascii="Century Gothic" w:hAnsi="Century Gothic" w:cs="Arial"/>
          <w:sz w:val="20"/>
          <w:szCs w:val="20"/>
        </w:rPr>
        <w:t xml:space="preserve">Así también, la Universidad puede planificar más auditorías internas con base a sus propias necesidades y/o por petición de su Rectoría. </w:t>
      </w:r>
    </w:p>
    <w:p w:rsidR="00BF70FD" w:rsidRPr="00BF70FD" w:rsidRDefault="00BF70FD" w:rsidP="00BF70FD">
      <w:pPr>
        <w:tabs>
          <w:tab w:val="num" w:pos="360"/>
        </w:tabs>
        <w:spacing w:line="360" w:lineRule="auto"/>
        <w:ind w:right="57"/>
        <w:jc w:val="both"/>
        <w:rPr>
          <w:rFonts w:ascii="Century Gothic" w:hAnsi="Century Gothic" w:cs="Arial"/>
          <w:sz w:val="20"/>
          <w:szCs w:val="20"/>
        </w:rPr>
      </w:pP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9.3 REVISION POR LA DIRECCION</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9.3.1 GENERALIDADES</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pStyle w:val="Textoindependiente3"/>
        <w:spacing w:line="360" w:lineRule="auto"/>
        <w:ind w:right="57"/>
        <w:jc w:val="both"/>
        <w:rPr>
          <w:rFonts w:ascii="Century Gothic" w:hAnsi="Century Gothic" w:cs="Arial"/>
          <w:sz w:val="20"/>
          <w:szCs w:val="20"/>
        </w:rPr>
      </w:pPr>
      <w:r w:rsidRPr="00BF70FD">
        <w:rPr>
          <w:rFonts w:ascii="Century Gothic" w:hAnsi="Century Gothic"/>
          <w:sz w:val="20"/>
          <w:szCs w:val="20"/>
        </w:rPr>
        <w:t>El Rector de la UPAM revisa el Sistema de Gestión de la Calidad tres veces al año, una por cada cuatrimestre y en los periodos establecidos en el programa anual de calidad, con el fin de asegurarse de su conveniencia, adecuación y eficacia continua. La información que se revisa de manera obligatoria es la requerida por la norma ISO 9001:2015, además se incluye información que se considere relevante para el funcionamiento y mejora continua del sistema, mismo que se detalla en el procedimiento de Revisión por la Dirección (P-SGC-UPAM-05).</w:t>
      </w: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9.3.2 ENTRADAS DE LA REVISION POR LA DIRECCION</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pStyle w:val="Textoindependiente3"/>
        <w:spacing w:line="360" w:lineRule="auto"/>
        <w:ind w:right="57"/>
        <w:jc w:val="both"/>
        <w:rPr>
          <w:rFonts w:ascii="Century Gothic" w:hAnsi="Century Gothic" w:cs="Arial"/>
          <w:sz w:val="20"/>
          <w:szCs w:val="20"/>
        </w:rPr>
      </w:pPr>
      <w:r w:rsidRPr="00BF70FD">
        <w:rPr>
          <w:rFonts w:ascii="Century Gothic" w:hAnsi="Century Gothic" w:cs="Arial"/>
          <w:sz w:val="20"/>
          <w:szCs w:val="20"/>
        </w:rPr>
        <w:t>La información de entrada para la revisión de cada área incluye:</w:t>
      </w:r>
    </w:p>
    <w:p w:rsidR="00BF70FD" w:rsidRPr="00BF70FD" w:rsidRDefault="00BF70FD" w:rsidP="00BF70FD">
      <w:pPr>
        <w:pStyle w:val="Textoindependiente3"/>
        <w:spacing w:line="360" w:lineRule="auto"/>
        <w:ind w:right="57"/>
        <w:jc w:val="both"/>
        <w:rPr>
          <w:rFonts w:ascii="Century Gothic" w:hAnsi="Century Gothic" w:cs="Arial"/>
          <w:sz w:val="20"/>
          <w:szCs w:val="20"/>
        </w:rPr>
      </w:pPr>
    </w:p>
    <w:p w:rsidR="00BF70FD" w:rsidRPr="00BF70FD" w:rsidRDefault="00BF70FD" w:rsidP="00BF70FD">
      <w:pPr>
        <w:pStyle w:val="Estilo1"/>
        <w:numPr>
          <w:ilvl w:val="0"/>
          <w:numId w:val="0"/>
        </w:numPr>
        <w:tabs>
          <w:tab w:val="left" w:pos="708"/>
        </w:tabs>
        <w:spacing w:line="360" w:lineRule="auto"/>
        <w:ind w:left="-360" w:firstLine="360"/>
        <w:jc w:val="both"/>
        <w:rPr>
          <w:rFonts w:ascii="Century Gothic" w:hAnsi="Century Gothic" w:cs="Arial"/>
          <w:sz w:val="20"/>
          <w:szCs w:val="20"/>
          <w:lang w:val="es-MX"/>
        </w:rPr>
      </w:pPr>
      <w:r w:rsidRPr="00BF70FD">
        <w:rPr>
          <w:rFonts w:ascii="Century Gothic" w:hAnsi="Century Gothic" w:cs="Arial"/>
          <w:sz w:val="20"/>
          <w:szCs w:val="20"/>
          <w:lang w:val="es-MX"/>
        </w:rPr>
        <w:t>a) El estado de las acciones de las revisiones por la dirección previas;</w:t>
      </w:r>
    </w:p>
    <w:p w:rsidR="00BF70FD" w:rsidRPr="00BF70FD" w:rsidRDefault="00BF70FD" w:rsidP="00BF70FD">
      <w:pPr>
        <w:pStyle w:val="Estilo1"/>
        <w:numPr>
          <w:ilvl w:val="0"/>
          <w:numId w:val="0"/>
        </w:numPr>
        <w:tabs>
          <w:tab w:val="left" w:pos="708"/>
        </w:tabs>
        <w:spacing w:line="360" w:lineRule="auto"/>
        <w:jc w:val="both"/>
        <w:rPr>
          <w:rFonts w:ascii="Century Gothic" w:hAnsi="Century Gothic" w:cs="Arial"/>
          <w:sz w:val="20"/>
          <w:szCs w:val="20"/>
          <w:lang w:val="es-MX"/>
        </w:rPr>
      </w:pPr>
      <w:r w:rsidRPr="00BF70FD">
        <w:rPr>
          <w:rFonts w:ascii="Century Gothic" w:hAnsi="Century Gothic" w:cs="Arial"/>
          <w:sz w:val="20"/>
          <w:szCs w:val="20"/>
          <w:lang w:val="es-MX"/>
        </w:rPr>
        <w:t>b) Los cambios en las cuestiones externas e internas que sean pertinentes al sistema de gestión de la calidad;</w:t>
      </w:r>
    </w:p>
    <w:p w:rsidR="00BF70FD" w:rsidRPr="00BF70FD" w:rsidRDefault="00BF70FD" w:rsidP="00BF70FD">
      <w:pPr>
        <w:pStyle w:val="Estilo1"/>
        <w:numPr>
          <w:ilvl w:val="0"/>
          <w:numId w:val="0"/>
        </w:numPr>
        <w:tabs>
          <w:tab w:val="left" w:pos="708"/>
        </w:tabs>
        <w:spacing w:line="360" w:lineRule="auto"/>
        <w:jc w:val="both"/>
        <w:rPr>
          <w:rFonts w:ascii="Century Gothic" w:hAnsi="Century Gothic" w:cs="Arial"/>
          <w:sz w:val="20"/>
          <w:szCs w:val="20"/>
          <w:lang w:val="es-MX"/>
        </w:rPr>
      </w:pPr>
      <w:r w:rsidRPr="00BF70FD">
        <w:rPr>
          <w:rFonts w:ascii="Century Gothic" w:hAnsi="Century Gothic" w:cs="Century Gothic"/>
          <w:b/>
          <w:bCs/>
          <w:sz w:val="20"/>
          <w:szCs w:val="20"/>
          <w:lang w:val="es-MX"/>
        </w:rPr>
        <w:t>﻿</w:t>
      </w:r>
      <w:r w:rsidRPr="00BF70FD">
        <w:rPr>
          <w:rFonts w:ascii="Century Gothic" w:hAnsi="Century Gothic" w:cs="Arial"/>
          <w:sz w:val="20"/>
          <w:szCs w:val="20"/>
          <w:lang w:val="es-MX"/>
        </w:rPr>
        <w:t>c) La información sobre el desempeño y la eficacia del Sistema de Gestión de Calidad, incluida las tendencias relativas a:</w:t>
      </w:r>
    </w:p>
    <w:p w:rsidR="00BF70FD" w:rsidRPr="00BF70FD" w:rsidRDefault="00BF70FD" w:rsidP="00BF70FD">
      <w:pPr>
        <w:pStyle w:val="Estilo1"/>
        <w:numPr>
          <w:ilvl w:val="0"/>
          <w:numId w:val="0"/>
        </w:numPr>
        <w:tabs>
          <w:tab w:val="left" w:pos="708"/>
        </w:tabs>
        <w:spacing w:line="360" w:lineRule="auto"/>
        <w:ind w:left="-142" w:firstLine="360"/>
        <w:jc w:val="both"/>
        <w:rPr>
          <w:rFonts w:ascii="Century Gothic" w:hAnsi="Century Gothic" w:cs="Arial"/>
          <w:sz w:val="20"/>
          <w:szCs w:val="20"/>
          <w:lang w:val="es-MX"/>
        </w:rPr>
      </w:pPr>
      <w:r w:rsidRPr="00BF70FD">
        <w:rPr>
          <w:rFonts w:ascii="Century Gothic" w:hAnsi="Century Gothic" w:cs="Arial"/>
          <w:sz w:val="20"/>
          <w:szCs w:val="20"/>
          <w:lang w:val="es-MX"/>
        </w:rPr>
        <w:t>1) La satisfacción del cliente y la retroalimentación de las partes interesadas pertinentes;</w:t>
      </w:r>
    </w:p>
    <w:p w:rsidR="00BF70FD" w:rsidRPr="00BF70FD" w:rsidRDefault="00BF70FD" w:rsidP="00BF70FD">
      <w:pPr>
        <w:pStyle w:val="Estilo1"/>
        <w:numPr>
          <w:ilvl w:val="0"/>
          <w:numId w:val="0"/>
        </w:numPr>
        <w:tabs>
          <w:tab w:val="left" w:pos="708"/>
        </w:tabs>
        <w:spacing w:line="360" w:lineRule="auto"/>
        <w:ind w:left="-142" w:firstLine="360"/>
        <w:jc w:val="both"/>
        <w:rPr>
          <w:rFonts w:ascii="Century Gothic" w:hAnsi="Century Gothic" w:cs="Arial"/>
          <w:sz w:val="20"/>
          <w:szCs w:val="20"/>
          <w:lang w:val="es-MX"/>
        </w:rPr>
      </w:pPr>
      <w:r w:rsidRPr="00BF70FD">
        <w:rPr>
          <w:rFonts w:ascii="Century Gothic" w:hAnsi="Century Gothic" w:cs="Arial"/>
          <w:sz w:val="20"/>
          <w:szCs w:val="20"/>
          <w:lang w:val="es-MX"/>
        </w:rPr>
        <w:t>2) El grado en que se han logrado los objetivos de la calidad;</w:t>
      </w:r>
    </w:p>
    <w:p w:rsidR="00BF70FD" w:rsidRPr="00BF70FD" w:rsidRDefault="00BF70FD" w:rsidP="00BF70FD">
      <w:pPr>
        <w:pStyle w:val="Estilo1"/>
        <w:numPr>
          <w:ilvl w:val="0"/>
          <w:numId w:val="0"/>
        </w:numPr>
        <w:tabs>
          <w:tab w:val="left" w:pos="708"/>
        </w:tabs>
        <w:spacing w:line="360" w:lineRule="auto"/>
        <w:ind w:left="-142" w:firstLine="360"/>
        <w:jc w:val="both"/>
        <w:rPr>
          <w:rFonts w:ascii="Century Gothic" w:hAnsi="Century Gothic" w:cs="Arial"/>
          <w:sz w:val="20"/>
          <w:szCs w:val="20"/>
          <w:lang w:val="es-MX"/>
        </w:rPr>
      </w:pPr>
      <w:r w:rsidRPr="00BF70FD">
        <w:rPr>
          <w:rFonts w:ascii="Century Gothic" w:hAnsi="Century Gothic" w:cs="Arial"/>
          <w:sz w:val="20"/>
          <w:szCs w:val="20"/>
          <w:lang w:val="es-MX"/>
        </w:rPr>
        <w:t>3) El desempeño de los procesos y conformidad de los productos y servicios;</w:t>
      </w:r>
    </w:p>
    <w:p w:rsidR="00BF70FD" w:rsidRPr="00BF70FD" w:rsidRDefault="00BF70FD" w:rsidP="00BF70FD">
      <w:pPr>
        <w:pStyle w:val="Estilo1"/>
        <w:numPr>
          <w:ilvl w:val="0"/>
          <w:numId w:val="0"/>
        </w:numPr>
        <w:tabs>
          <w:tab w:val="left" w:pos="708"/>
        </w:tabs>
        <w:spacing w:line="360" w:lineRule="auto"/>
        <w:ind w:left="-142" w:firstLine="360"/>
        <w:jc w:val="both"/>
        <w:rPr>
          <w:rFonts w:ascii="Century Gothic" w:hAnsi="Century Gothic" w:cs="Arial"/>
          <w:sz w:val="20"/>
          <w:szCs w:val="20"/>
          <w:lang w:val="es-MX"/>
        </w:rPr>
      </w:pPr>
      <w:r w:rsidRPr="00BF70FD">
        <w:rPr>
          <w:rFonts w:ascii="Century Gothic" w:hAnsi="Century Gothic" w:cs="Arial"/>
          <w:sz w:val="20"/>
          <w:szCs w:val="20"/>
          <w:lang w:val="es-MX"/>
        </w:rPr>
        <w:t>4) Las no conformidades y acciones correctivas;</w:t>
      </w:r>
    </w:p>
    <w:p w:rsidR="00BF70FD" w:rsidRPr="00BF70FD" w:rsidRDefault="00BF70FD" w:rsidP="00BF70FD">
      <w:pPr>
        <w:pStyle w:val="Estilo1"/>
        <w:numPr>
          <w:ilvl w:val="0"/>
          <w:numId w:val="0"/>
        </w:numPr>
        <w:tabs>
          <w:tab w:val="left" w:pos="708"/>
        </w:tabs>
        <w:spacing w:line="360" w:lineRule="auto"/>
        <w:ind w:left="-142" w:firstLine="360"/>
        <w:jc w:val="both"/>
        <w:rPr>
          <w:rFonts w:ascii="Century Gothic" w:hAnsi="Century Gothic" w:cs="Arial"/>
          <w:sz w:val="20"/>
          <w:szCs w:val="20"/>
          <w:lang w:val="es-MX"/>
        </w:rPr>
      </w:pPr>
      <w:r w:rsidRPr="00BF70FD">
        <w:rPr>
          <w:rFonts w:ascii="Century Gothic" w:hAnsi="Century Gothic" w:cs="Arial"/>
          <w:sz w:val="20"/>
          <w:szCs w:val="20"/>
          <w:lang w:val="es-MX"/>
        </w:rPr>
        <w:t>5) Los resultados de seguimiento y medición;</w:t>
      </w:r>
    </w:p>
    <w:p w:rsidR="00BF70FD" w:rsidRPr="00BF70FD" w:rsidRDefault="00BF70FD" w:rsidP="00BF70FD">
      <w:pPr>
        <w:pStyle w:val="Estilo1"/>
        <w:numPr>
          <w:ilvl w:val="0"/>
          <w:numId w:val="0"/>
        </w:numPr>
        <w:tabs>
          <w:tab w:val="left" w:pos="708"/>
        </w:tabs>
        <w:spacing w:line="360" w:lineRule="auto"/>
        <w:ind w:left="-142" w:firstLine="360"/>
        <w:jc w:val="both"/>
        <w:rPr>
          <w:rFonts w:ascii="Century Gothic" w:hAnsi="Century Gothic" w:cs="Arial"/>
          <w:sz w:val="20"/>
          <w:szCs w:val="20"/>
          <w:lang w:val="es-MX"/>
        </w:rPr>
      </w:pPr>
      <w:r w:rsidRPr="00BF70FD">
        <w:rPr>
          <w:rFonts w:ascii="Century Gothic" w:hAnsi="Century Gothic" w:cs="Arial"/>
          <w:sz w:val="20"/>
          <w:szCs w:val="20"/>
          <w:lang w:val="es-MX"/>
        </w:rPr>
        <w:t>6) Los resultados de las auditorías;</w:t>
      </w:r>
    </w:p>
    <w:p w:rsidR="00BF70FD" w:rsidRPr="00BF70FD" w:rsidRDefault="00BF70FD" w:rsidP="00BF70FD">
      <w:pPr>
        <w:pStyle w:val="Estilo1"/>
        <w:numPr>
          <w:ilvl w:val="0"/>
          <w:numId w:val="0"/>
        </w:numPr>
        <w:tabs>
          <w:tab w:val="left" w:pos="708"/>
        </w:tabs>
        <w:spacing w:line="360" w:lineRule="auto"/>
        <w:ind w:left="-142" w:firstLine="360"/>
        <w:jc w:val="both"/>
        <w:rPr>
          <w:rFonts w:ascii="Century Gothic" w:hAnsi="Century Gothic" w:cs="Arial"/>
          <w:sz w:val="20"/>
          <w:szCs w:val="20"/>
          <w:lang w:val="es-MX"/>
        </w:rPr>
      </w:pPr>
      <w:r w:rsidRPr="00BF70FD">
        <w:rPr>
          <w:rFonts w:ascii="Century Gothic" w:hAnsi="Century Gothic" w:cs="Arial"/>
          <w:sz w:val="20"/>
          <w:szCs w:val="20"/>
          <w:lang w:val="es-MX"/>
        </w:rPr>
        <w:t>7) El desempeño de los proveedores externos;</w:t>
      </w:r>
    </w:p>
    <w:p w:rsidR="00BF70FD" w:rsidRPr="00BF70FD" w:rsidRDefault="00BF70FD" w:rsidP="00BF70FD">
      <w:pPr>
        <w:pStyle w:val="Estilo1"/>
        <w:numPr>
          <w:ilvl w:val="0"/>
          <w:numId w:val="0"/>
        </w:numPr>
        <w:tabs>
          <w:tab w:val="left" w:pos="708"/>
        </w:tabs>
        <w:spacing w:line="360" w:lineRule="auto"/>
        <w:ind w:left="-360" w:firstLine="360"/>
        <w:jc w:val="both"/>
        <w:rPr>
          <w:rFonts w:ascii="Century Gothic" w:hAnsi="Century Gothic" w:cs="Arial"/>
          <w:sz w:val="20"/>
          <w:szCs w:val="20"/>
          <w:lang w:val="es-MX"/>
        </w:rPr>
      </w:pPr>
      <w:r w:rsidRPr="00BF70FD">
        <w:rPr>
          <w:rFonts w:ascii="Century Gothic" w:hAnsi="Century Gothic" w:cs="Arial"/>
          <w:sz w:val="20"/>
          <w:szCs w:val="20"/>
          <w:lang w:val="es-MX"/>
        </w:rPr>
        <w:t>e) La eficacia de las acciones tomadas para abordar los riesgos y las oportunidades.</w:t>
      </w:r>
    </w:p>
    <w:p w:rsidR="00BF70FD" w:rsidRPr="00BF70FD" w:rsidRDefault="00BF70FD" w:rsidP="00BF70FD">
      <w:pPr>
        <w:pStyle w:val="Estilo1"/>
        <w:numPr>
          <w:ilvl w:val="0"/>
          <w:numId w:val="0"/>
        </w:numPr>
        <w:tabs>
          <w:tab w:val="left" w:pos="708"/>
        </w:tabs>
        <w:spacing w:line="360" w:lineRule="auto"/>
        <w:ind w:left="-360" w:firstLine="360"/>
        <w:jc w:val="both"/>
        <w:rPr>
          <w:rFonts w:ascii="Century Gothic" w:hAnsi="Century Gothic" w:cs="Arial"/>
          <w:sz w:val="20"/>
          <w:szCs w:val="20"/>
          <w:lang w:val="es-MX"/>
        </w:rPr>
      </w:pPr>
      <w:r w:rsidRPr="00BF70FD">
        <w:rPr>
          <w:rFonts w:ascii="Century Gothic" w:hAnsi="Century Gothic" w:cs="Arial"/>
          <w:sz w:val="20"/>
          <w:szCs w:val="20"/>
          <w:lang w:val="es-MX"/>
        </w:rPr>
        <w:t>f) Las oportunidades de mejora.</w:t>
      </w:r>
    </w:p>
    <w:p w:rsidR="00BF70FD" w:rsidRPr="00BF70FD" w:rsidRDefault="00BF70FD" w:rsidP="00BF70FD">
      <w:pPr>
        <w:pStyle w:val="Textoindependiente3"/>
        <w:spacing w:line="360" w:lineRule="auto"/>
        <w:ind w:right="57"/>
        <w:jc w:val="both"/>
        <w:rPr>
          <w:rFonts w:ascii="Century Gothic" w:hAnsi="Century Gothic" w:cs="Arial"/>
          <w:sz w:val="20"/>
          <w:szCs w:val="20"/>
        </w:rPr>
      </w:pPr>
    </w:p>
    <w:p w:rsidR="00BF70FD" w:rsidRPr="00BF70FD" w:rsidRDefault="00BF70FD" w:rsidP="00BF70FD">
      <w:pPr>
        <w:pStyle w:val="Textoindependiente3"/>
        <w:spacing w:line="360" w:lineRule="auto"/>
        <w:ind w:right="57"/>
        <w:jc w:val="both"/>
        <w:rPr>
          <w:rFonts w:ascii="Century Gothic" w:hAnsi="Century Gothic" w:cs="Arial"/>
          <w:sz w:val="20"/>
          <w:szCs w:val="20"/>
        </w:rPr>
      </w:pPr>
    </w:p>
    <w:p w:rsidR="00BF70FD" w:rsidRPr="00BF70FD" w:rsidRDefault="00BF70FD" w:rsidP="00BF70FD">
      <w:pPr>
        <w:pStyle w:val="Textoindependiente3"/>
        <w:spacing w:line="360" w:lineRule="auto"/>
        <w:ind w:right="57"/>
        <w:jc w:val="both"/>
        <w:rPr>
          <w:rFonts w:ascii="Century Gothic" w:hAnsi="Century Gothic" w:cs="Arial"/>
          <w:sz w:val="20"/>
          <w:szCs w:val="20"/>
        </w:rPr>
      </w:pPr>
      <w:r w:rsidRPr="00BF70FD">
        <w:rPr>
          <w:rFonts w:ascii="Century Gothic" w:hAnsi="Century Gothic" w:cs="Arial"/>
          <w:sz w:val="20"/>
          <w:szCs w:val="20"/>
        </w:rPr>
        <w:t>La información es proporcionada por cada una de las áreas que la generan y controlan, es obligación del responsable de área la solicitud de esta información y el resguardo de la misma.</w:t>
      </w: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 xml:space="preserve">9.3.3 SALIDAS DE LA REVISION POR LA DIRECCION </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pStyle w:val="Textoindependiente3"/>
        <w:spacing w:line="360" w:lineRule="auto"/>
        <w:ind w:right="57"/>
        <w:jc w:val="both"/>
        <w:rPr>
          <w:rFonts w:ascii="Century Gothic" w:hAnsi="Century Gothic" w:cs="Arial"/>
          <w:sz w:val="20"/>
          <w:szCs w:val="20"/>
        </w:rPr>
      </w:pPr>
      <w:r w:rsidRPr="00BF70FD">
        <w:rPr>
          <w:rFonts w:ascii="Century Gothic" w:hAnsi="Century Gothic" w:cs="Arial"/>
          <w:sz w:val="20"/>
          <w:szCs w:val="20"/>
        </w:rPr>
        <w:t>Como resultado de la revisión realizada por los responsables de área, se obtienen los siguientes resultados:</w:t>
      </w:r>
    </w:p>
    <w:p w:rsidR="00BF70FD" w:rsidRPr="00BF70FD" w:rsidRDefault="00BF70FD" w:rsidP="00BF70FD">
      <w:pPr>
        <w:pStyle w:val="Textoindependiente3"/>
        <w:numPr>
          <w:ilvl w:val="0"/>
          <w:numId w:val="34"/>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La mejora de la eficacia del Sistema de Gestión de Calidad y sus procesos.</w:t>
      </w:r>
    </w:p>
    <w:p w:rsidR="00BF70FD" w:rsidRPr="00BF70FD" w:rsidRDefault="00BF70FD" w:rsidP="00BF70FD">
      <w:pPr>
        <w:pStyle w:val="Textoindependiente3"/>
        <w:numPr>
          <w:ilvl w:val="0"/>
          <w:numId w:val="34"/>
        </w:numPr>
        <w:spacing w:line="360" w:lineRule="auto"/>
        <w:ind w:right="57"/>
        <w:jc w:val="both"/>
        <w:rPr>
          <w:rFonts w:ascii="Century Gothic" w:hAnsi="Century Gothic" w:cs="Arial"/>
          <w:sz w:val="20"/>
          <w:szCs w:val="20"/>
        </w:rPr>
      </w:pPr>
      <w:r w:rsidRPr="00BF70FD">
        <w:rPr>
          <w:rFonts w:ascii="Century Gothic" w:hAnsi="Century Gothic" w:cs="Arial"/>
          <w:sz w:val="20"/>
          <w:szCs w:val="20"/>
        </w:rPr>
        <w:lastRenderedPageBreak/>
        <w:t xml:space="preserve">La mejora del servicio proporcionado a los clientes </w:t>
      </w:r>
    </w:p>
    <w:p w:rsidR="00BF70FD" w:rsidRPr="00BF70FD" w:rsidRDefault="00BF70FD" w:rsidP="00BF70FD">
      <w:pPr>
        <w:pStyle w:val="Textoindependiente3"/>
        <w:numPr>
          <w:ilvl w:val="0"/>
          <w:numId w:val="34"/>
        </w:numPr>
        <w:spacing w:line="360" w:lineRule="auto"/>
        <w:ind w:right="57"/>
        <w:jc w:val="both"/>
        <w:rPr>
          <w:rFonts w:ascii="Century Gothic" w:hAnsi="Century Gothic" w:cs="Arial"/>
          <w:sz w:val="20"/>
          <w:szCs w:val="20"/>
          <w:lang w:val="es-MX" w:eastAsia="en-US"/>
        </w:rPr>
      </w:pPr>
      <w:r w:rsidRPr="00BF70FD">
        <w:rPr>
          <w:rFonts w:ascii="Century Gothic" w:hAnsi="Century Gothic" w:cs="Arial"/>
          <w:sz w:val="20"/>
          <w:szCs w:val="20"/>
        </w:rPr>
        <w:t>La determinación de las necesidades de recursos requeridos para soportar nuestro Sistema de Gestión de Calidad.</w:t>
      </w:r>
    </w:p>
    <w:p w:rsidR="00BF70FD" w:rsidRPr="00BF70FD" w:rsidRDefault="00BF70FD" w:rsidP="00BF70FD">
      <w:pPr>
        <w:spacing w:line="360" w:lineRule="auto"/>
        <w:ind w:right="57"/>
        <w:jc w:val="both"/>
        <w:rPr>
          <w:rFonts w:ascii="Century Gothic" w:hAnsi="Century Gothic" w:cs="Arial"/>
          <w:b/>
          <w:sz w:val="20"/>
          <w:szCs w:val="20"/>
          <w:lang w:val="es-ES_tradnl" w:eastAsia="es-ES"/>
        </w:rPr>
      </w:pPr>
    </w:p>
    <w:p w:rsidR="00BF70FD" w:rsidRPr="00BF70FD" w:rsidRDefault="00BF70FD" w:rsidP="00BF70FD">
      <w:pPr>
        <w:spacing w:line="360" w:lineRule="auto"/>
        <w:ind w:right="57"/>
        <w:jc w:val="both"/>
        <w:rPr>
          <w:rFonts w:ascii="Century Gothic" w:hAnsi="Century Gothic" w:cs="Arial"/>
          <w:b/>
          <w:sz w:val="20"/>
          <w:szCs w:val="20"/>
          <w:lang w:val="es-ES_tradnl"/>
        </w:rPr>
      </w:pPr>
    </w:p>
    <w:p w:rsidR="00BF70FD" w:rsidRPr="00BF70FD" w:rsidRDefault="00BF70FD" w:rsidP="00BF70FD">
      <w:pPr>
        <w:spacing w:line="360" w:lineRule="auto"/>
        <w:jc w:val="both"/>
        <w:rPr>
          <w:rFonts w:ascii="Century Gothic" w:hAnsi="Century Gothic" w:cs="Times New Roman"/>
          <w:b/>
          <w:sz w:val="20"/>
          <w:szCs w:val="20"/>
          <w:lang w:val="es-ES_tradnl"/>
        </w:rPr>
      </w:pPr>
      <w:r w:rsidRPr="00BF70FD">
        <w:rPr>
          <w:rFonts w:ascii="Century Gothic" w:hAnsi="Century Gothic"/>
          <w:b/>
          <w:sz w:val="20"/>
          <w:szCs w:val="20"/>
          <w:lang w:val="es-ES_tradnl"/>
        </w:rPr>
        <w:t>10. MEJORA</w:t>
      </w:r>
    </w:p>
    <w:p w:rsidR="00BF70FD" w:rsidRPr="00BF70FD" w:rsidRDefault="00BF70FD" w:rsidP="00BF70FD">
      <w:pPr>
        <w:spacing w:line="360" w:lineRule="auto"/>
        <w:jc w:val="both"/>
        <w:rPr>
          <w:rFonts w:ascii="Century Gothic" w:hAnsi="Century Gothic"/>
          <w:b/>
          <w:sz w:val="20"/>
          <w:szCs w:val="20"/>
          <w:lang w:val="es-ES_tradnl"/>
        </w:rPr>
      </w:pPr>
    </w:p>
    <w:p w:rsidR="00BF70FD" w:rsidRPr="00BF70FD" w:rsidRDefault="00BF70FD" w:rsidP="00BF70FD">
      <w:pPr>
        <w:spacing w:line="360" w:lineRule="auto"/>
        <w:jc w:val="both"/>
        <w:rPr>
          <w:rFonts w:ascii="Century Gothic" w:hAnsi="Century Gothic"/>
          <w:sz w:val="20"/>
          <w:szCs w:val="20"/>
          <w:lang w:val="es-ES_tradnl"/>
        </w:rPr>
      </w:pPr>
      <w:r w:rsidRPr="00BF70FD">
        <w:rPr>
          <w:rFonts w:ascii="Century Gothic" w:hAnsi="Century Gothic"/>
          <w:sz w:val="20"/>
          <w:szCs w:val="20"/>
          <w:lang w:val="es-ES_tradnl"/>
        </w:rPr>
        <w:t>10.1 GENERALIDADES</w:t>
      </w:r>
    </w:p>
    <w:p w:rsidR="00BF70FD" w:rsidRPr="00BF70FD" w:rsidRDefault="00BF70FD" w:rsidP="00BF70FD">
      <w:pPr>
        <w:spacing w:line="360" w:lineRule="auto"/>
        <w:jc w:val="both"/>
        <w:rPr>
          <w:rFonts w:ascii="Century Gothic" w:hAnsi="Century Gothic"/>
          <w:sz w:val="20"/>
          <w:szCs w:val="20"/>
          <w:lang w:val="es-ES_tradnl"/>
        </w:rPr>
      </w:pPr>
    </w:p>
    <w:p w:rsidR="00BF70FD" w:rsidRPr="00BF70FD" w:rsidRDefault="00BF70FD" w:rsidP="00BF70FD">
      <w:pPr>
        <w:spacing w:line="360" w:lineRule="auto"/>
        <w:ind w:right="57"/>
        <w:jc w:val="both"/>
        <w:rPr>
          <w:rFonts w:ascii="Century Gothic" w:hAnsi="Century Gothic" w:cs="Arial"/>
          <w:sz w:val="20"/>
          <w:szCs w:val="20"/>
          <w:lang w:val="es-ES"/>
        </w:rPr>
      </w:pPr>
      <w:r w:rsidRPr="00BF70FD">
        <w:rPr>
          <w:rFonts w:ascii="Century Gothic" w:hAnsi="Century Gothic" w:cs="Arial"/>
          <w:sz w:val="20"/>
          <w:szCs w:val="20"/>
        </w:rPr>
        <w:t>La UPAM  determina y selecciona aquellas oportunidades de mejora e implementa las acciones necesarias para cumplir con los requisitos y aumentar la satisfacción del cliente.</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Estas acciones deben de incluir:</w:t>
      </w:r>
    </w:p>
    <w:p w:rsidR="00BF70FD" w:rsidRPr="00BF70FD" w:rsidRDefault="00BF70FD" w:rsidP="00BF70FD">
      <w:pPr>
        <w:pStyle w:val="Prrafodelista"/>
        <w:numPr>
          <w:ilvl w:val="0"/>
          <w:numId w:val="35"/>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Mejorar los servicios para cumplir con los requisitos, así como considerar las necesidades y expectativas futuras.</w:t>
      </w:r>
    </w:p>
    <w:p w:rsidR="00BF70FD" w:rsidRPr="00BF70FD" w:rsidRDefault="00BF70FD" w:rsidP="00BF70FD">
      <w:pPr>
        <w:pStyle w:val="Prrafodelista"/>
        <w:numPr>
          <w:ilvl w:val="0"/>
          <w:numId w:val="35"/>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Corregir, prevenir o reducir los efectos no deseados.</w:t>
      </w:r>
    </w:p>
    <w:p w:rsidR="00BF70FD" w:rsidRPr="00BF70FD" w:rsidRDefault="00BF70FD" w:rsidP="00BF70FD">
      <w:pPr>
        <w:pStyle w:val="Prrafodelista"/>
        <w:numPr>
          <w:ilvl w:val="0"/>
          <w:numId w:val="35"/>
        </w:numPr>
        <w:spacing w:line="360" w:lineRule="auto"/>
        <w:ind w:right="57"/>
        <w:jc w:val="both"/>
        <w:rPr>
          <w:rFonts w:ascii="Century Gothic" w:hAnsi="Century Gothic" w:cs="Arial"/>
          <w:sz w:val="20"/>
          <w:szCs w:val="20"/>
        </w:rPr>
      </w:pPr>
      <w:r w:rsidRPr="00BF70FD">
        <w:rPr>
          <w:rFonts w:ascii="Century Gothic" w:hAnsi="Century Gothic" w:cs="Arial"/>
          <w:sz w:val="20"/>
          <w:szCs w:val="20"/>
        </w:rPr>
        <w:t>Mejorar el desempeño y la eficacia del Sistema de Gestión de Calidad</w:t>
      </w: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b/>
          <w:sz w:val="20"/>
          <w:szCs w:val="20"/>
        </w:rPr>
        <w:t>NOTA:</w:t>
      </w:r>
      <w:r w:rsidRPr="00BF70FD">
        <w:rPr>
          <w:rFonts w:ascii="Century Gothic" w:hAnsi="Century Gothic" w:cs="Arial"/>
          <w:sz w:val="20"/>
          <w:szCs w:val="20"/>
        </w:rPr>
        <w:t xml:space="preserve"> Ejemplos de mejora pueden incluir corrección, acción correctiva, mejora continua, cambio abrupto, innovación y reorganización.</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lang w:val="es-ES_tradnl"/>
        </w:rPr>
      </w:pPr>
      <w:r w:rsidRPr="00BF70FD">
        <w:rPr>
          <w:rFonts w:ascii="Century Gothic" w:hAnsi="Century Gothic"/>
          <w:sz w:val="20"/>
          <w:szCs w:val="20"/>
          <w:lang w:val="es-ES_tradnl"/>
        </w:rPr>
        <w:t>10.2 NO CONFORMIDAD Y ACCIÓN CORRECTIVA</w:t>
      </w:r>
    </w:p>
    <w:p w:rsidR="00BF70FD" w:rsidRPr="00BF70FD" w:rsidRDefault="00BF70FD" w:rsidP="00BF70FD">
      <w:pPr>
        <w:spacing w:line="360" w:lineRule="auto"/>
        <w:jc w:val="both"/>
        <w:rPr>
          <w:rFonts w:ascii="Century Gothic" w:hAnsi="Century Gothic"/>
          <w:sz w:val="20"/>
          <w:szCs w:val="20"/>
          <w:lang w:val="es-ES_tradnl"/>
        </w:rPr>
      </w:pPr>
    </w:p>
    <w:p w:rsidR="00BF70FD" w:rsidRPr="00BF70FD" w:rsidRDefault="00BF70FD" w:rsidP="00BF70FD">
      <w:pPr>
        <w:spacing w:line="360" w:lineRule="auto"/>
        <w:ind w:right="57"/>
        <w:jc w:val="both"/>
        <w:rPr>
          <w:rFonts w:ascii="Century Gothic" w:hAnsi="Century Gothic" w:cs="Arial"/>
          <w:sz w:val="20"/>
          <w:szCs w:val="20"/>
          <w:lang w:val="es-ES"/>
        </w:rPr>
      </w:pPr>
      <w:r w:rsidRPr="00BF70FD">
        <w:rPr>
          <w:rFonts w:ascii="Century Gothic" w:hAnsi="Century Gothic" w:cs="Arial"/>
          <w:sz w:val="20"/>
          <w:szCs w:val="20"/>
        </w:rPr>
        <w:t xml:space="preserve">En el caso de que se requiera realizar una </w:t>
      </w:r>
      <w:r w:rsidRPr="00BF70FD">
        <w:rPr>
          <w:rFonts w:ascii="Century Gothic" w:hAnsi="Century Gothic" w:cs="Arial"/>
          <w:b/>
          <w:sz w:val="20"/>
          <w:szCs w:val="20"/>
        </w:rPr>
        <w:t>Acción Correctiva</w:t>
      </w:r>
      <w:r w:rsidRPr="00BF70FD">
        <w:rPr>
          <w:rFonts w:ascii="Century Gothic" w:hAnsi="Century Gothic" w:cs="Arial"/>
          <w:sz w:val="20"/>
          <w:szCs w:val="20"/>
        </w:rPr>
        <w:t xml:space="preserve"> en los procesos, el responsable de cada área documenta y registra las Acciones Correctivas a tomar y mantiene la evidencia documental del proceso involucrado, determinando la causa raíz que originó la No Conformidad, proponiendo la Acción Correctiva a realizarse, indicando la fecha de cumplimiento y el responsable. Todo lo anterior se realiza como lo indica el procedimiento </w:t>
      </w:r>
      <w:r w:rsidRPr="00BF70FD">
        <w:rPr>
          <w:rFonts w:ascii="Century Gothic" w:hAnsi="Century Gothic" w:cs="Arial"/>
          <w:b/>
          <w:sz w:val="20"/>
          <w:szCs w:val="20"/>
        </w:rPr>
        <w:t>Acciones Correctivas (P-SGC-UPAM-07).</w:t>
      </w:r>
    </w:p>
    <w:p w:rsidR="00BF70FD" w:rsidRPr="00BF70FD" w:rsidRDefault="00BF70FD" w:rsidP="00BF70FD">
      <w:pPr>
        <w:spacing w:line="360" w:lineRule="auto"/>
        <w:ind w:left="57" w:right="57" w:firstLine="698"/>
        <w:jc w:val="both"/>
        <w:rPr>
          <w:rFonts w:ascii="Century Gothic" w:hAnsi="Century Gothic" w:cs="Arial"/>
          <w:sz w:val="20"/>
          <w:szCs w:val="20"/>
        </w:rPr>
      </w:pP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Los responsables de Área, darán seguimiento al cumplimiento y efectividad de las Acciones Correctivas, las cuales deben ser apropiadas a los efectos de las No Conformidades detectadas. </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ind w:right="57"/>
        <w:jc w:val="both"/>
        <w:rPr>
          <w:rFonts w:ascii="Century Gothic" w:hAnsi="Century Gothic" w:cs="Arial"/>
          <w:b/>
          <w:sz w:val="20"/>
          <w:szCs w:val="20"/>
        </w:rPr>
      </w:pPr>
      <w:r w:rsidRPr="00BF70FD">
        <w:rPr>
          <w:rFonts w:ascii="Century Gothic" w:hAnsi="Century Gothic" w:cs="Arial"/>
          <w:sz w:val="20"/>
          <w:szCs w:val="20"/>
        </w:rPr>
        <w:t xml:space="preserve">En el caso de ser necesario un cambio en los procedimientos o instructivos de trabajo y registros originado por una Acción Correctiva, se solicitará de acuerdo al procedimiento </w:t>
      </w:r>
      <w:r w:rsidRPr="00BF70FD">
        <w:rPr>
          <w:rFonts w:ascii="Century Gothic" w:hAnsi="Century Gothic" w:cs="Arial"/>
          <w:b/>
          <w:sz w:val="20"/>
          <w:szCs w:val="20"/>
        </w:rPr>
        <w:t>Control de Documentos (P-SGC-UPAM-01)</w:t>
      </w:r>
      <w:r w:rsidRPr="00BF70FD">
        <w:rPr>
          <w:rFonts w:ascii="Century Gothic" w:hAnsi="Century Gothic" w:cs="Arial"/>
          <w:sz w:val="20"/>
          <w:szCs w:val="20"/>
        </w:rPr>
        <w:t>, que realiza el Área de Calidad.</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Este punto complementa al </w:t>
      </w:r>
      <w:r w:rsidRPr="00BF70FD">
        <w:rPr>
          <w:rFonts w:ascii="Century Gothic" w:hAnsi="Century Gothic" w:cs="Arial"/>
          <w:b/>
          <w:sz w:val="20"/>
          <w:szCs w:val="20"/>
        </w:rPr>
        <w:t>punto 8.7 Control de las salidas no conformes.</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lang w:val="es-ES_tradnl"/>
        </w:rPr>
      </w:pPr>
      <w:r w:rsidRPr="00BF70FD">
        <w:rPr>
          <w:rFonts w:ascii="Century Gothic" w:hAnsi="Century Gothic"/>
          <w:sz w:val="20"/>
          <w:szCs w:val="20"/>
          <w:lang w:val="es-ES_tradnl"/>
        </w:rPr>
        <w:t>10.3 MEJORA CONTINUA</w:t>
      </w:r>
    </w:p>
    <w:p w:rsidR="00BF70FD" w:rsidRPr="00BF70FD" w:rsidRDefault="00BF70FD" w:rsidP="00BF70FD">
      <w:pPr>
        <w:spacing w:line="360" w:lineRule="auto"/>
        <w:jc w:val="both"/>
        <w:rPr>
          <w:rFonts w:ascii="Century Gothic" w:hAnsi="Century Gothic"/>
          <w:sz w:val="20"/>
          <w:szCs w:val="20"/>
          <w:lang w:val="es-ES_tradnl"/>
        </w:rPr>
      </w:pPr>
    </w:p>
    <w:p w:rsidR="00BF70FD" w:rsidRPr="00BF70FD" w:rsidRDefault="00BF70FD" w:rsidP="00BF70FD">
      <w:pPr>
        <w:spacing w:line="360" w:lineRule="auto"/>
        <w:jc w:val="both"/>
        <w:rPr>
          <w:rFonts w:ascii="Century Gothic" w:hAnsi="Century Gothic"/>
          <w:sz w:val="20"/>
          <w:szCs w:val="20"/>
          <w:lang w:val="es-ES"/>
        </w:rPr>
      </w:pPr>
      <w:r w:rsidRPr="00BF70FD">
        <w:rPr>
          <w:rFonts w:ascii="Century Gothic" w:hAnsi="Century Gothic"/>
          <w:sz w:val="20"/>
          <w:szCs w:val="20"/>
        </w:rPr>
        <w:t>La UPAM; mejora continuamente la conveniencia, adecuación y eficacia del sistema de gestión de calidad.</w:t>
      </w: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jc w:val="both"/>
        <w:rPr>
          <w:rFonts w:ascii="Century Gothic" w:hAnsi="Century Gothic"/>
          <w:sz w:val="20"/>
          <w:szCs w:val="20"/>
        </w:rPr>
      </w:pPr>
      <w:r w:rsidRPr="00BF70FD">
        <w:rPr>
          <w:rFonts w:ascii="Century Gothic" w:hAnsi="Century Gothic"/>
          <w:sz w:val="20"/>
          <w:szCs w:val="20"/>
        </w:rPr>
        <w:t>La organización considera los resultados del análisis y la evaluación, y las salidas de la revisión por la dirección, para determinar si hay necesidades u oportunidades que deben considerarse como parte de la mejora continua</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Cuando en la revisión del Sistema de Gestión de Calidad, se detecta una oportunidad de mejora, se lleva a cabo un análisis por el responsable de área para determinar si es necesaria la asignación de un proyecto o no.</w:t>
      </w:r>
    </w:p>
    <w:p w:rsidR="00BF70FD" w:rsidRPr="00BF70FD" w:rsidRDefault="00BF70FD" w:rsidP="00BF70FD">
      <w:pPr>
        <w:spacing w:line="360" w:lineRule="auto"/>
        <w:ind w:right="57"/>
        <w:jc w:val="both"/>
        <w:rPr>
          <w:rFonts w:ascii="Century Gothic" w:hAnsi="Century Gothic" w:cs="Arial"/>
          <w:sz w:val="20"/>
          <w:szCs w:val="20"/>
        </w:rPr>
      </w:pPr>
    </w:p>
    <w:p w:rsidR="00BF70FD" w:rsidRPr="00BF70FD" w:rsidRDefault="00BF70FD" w:rsidP="00BF70FD">
      <w:pPr>
        <w:spacing w:line="360" w:lineRule="auto"/>
        <w:ind w:right="57"/>
        <w:jc w:val="both"/>
        <w:rPr>
          <w:rFonts w:ascii="Century Gothic" w:hAnsi="Century Gothic" w:cs="Arial"/>
          <w:sz w:val="20"/>
          <w:szCs w:val="20"/>
        </w:rPr>
      </w:pPr>
      <w:r w:rsidRPr="00BF70FD">
        <w:rPr>
          <w:rFonts w:ascii="Century Gothic" w:hAnsi="Century Gothic" w:cs="Arial"/>
          <w:sz w:val="20"/>
          <w:szCs w:val="20"/>
        </w:rPr>
        <w:t xml:space="preserve"> En el caso de que la oportunidad identificada sí requiera de un proyecto, Rectoría asigna los recursos para la implantación y seguimiento de los proyectos. Finalmente se solicita al H. Junta Directiva la aprobación en la realización de los proyectos de mejora. </w:t>
      </w:r>
    </w:p>
    <w:p w:rsidR="00BF70FD" w:rsidRPr="00BF70FD" w:rsidRDefault="00BF70FD" w:rsidP="00BF70FD">
      <w:pPr>
        <w:spacing w:line="360" w:lineRule="auto"/>
        <w:jc w:val="both"/>
        <w:rPr>
          <w:rFonts w:ascii="Century Gothic" w:hAnsi="Century Gothic" w:cs="Times New Roman"/>
          <w:sz w:val="20"/>
          <w:szCs w:val="20"/>
        </w:rPr>
      </w:pPr>
    </w:p>
    <w:p w:rsidR="00BF70FD" w:rsidRPr="00BF70FD" w:rsidRDefault="00BF70FD" w:rsidP="00BF70FD">
      <w:pPr>
        <w:spacing w:line="360" w:lineRule="auto"/>
        <w:jc w:val="both"/>
        <w:rPr>
          <w:rFonts w:ascii="Century Gothic" w:hAnsi="Century Gothic"/>
          <w:sz w:val="20"/>
          <w:szCs w:val="20"/>
        </w:rPr>
      </w:pPr>
    </w:p>
    <w:p w:rsidR="00BF70FD" w:rsidRPr="00BF70FD" w:rsidRDefault="00BF70FD" w:rsidP="00BF70FD">
      <w:pPr>
        <w:spacing w:line="360" w:lineRule="auto"/>
        <w:rPr>
          <w:rFonts w:ascii="Century Gothic" w:hAnsi="Century Gothic" w:cs="Arial"/>
          <w:b/>
          <w:sz w:val="20"/>
          <w:szCs w:val="20"/>
        </w:rPr>
      </w:pPr>
    </w:p>
    <w:sectPr w:rsidR="00BF70FD" w:rsidRPr="00BF70FD" w:rsidSect="0051676E">
      <w:headerReference w:type="default" r:id="rId10"/>
      <w:footerReference w:type="default" r:id="rId11"/>
      <w:pgSz w:w="12240" w:h="15840"/>
      <w:pgMar w:top="2269" w:right="1325" w:bottom="1985" w:left="1276" w:header="708" w:footer="1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0AF" w:rsidRDefault="00AC30AF" w:rsidP="00E0371D">
      <w:pPr>
        <w:spacing w:after="0" w:line="240" w:lineRule="auto"/>
      </w:pPr>
      <w:r>
        <w:separator/>
      </w:r>
    </w:p>
  </w:endnote>
  <w:endnote w:type="continuationSeparator" w:id="0">
    <w:p w:rsidR="00AC30AF" w:rsidRDefault="00AC30AF" w:rsidP="00E03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1E845A-46B8-4046-9F87-85FDDDA8F5AB}"/>
    <w:embedBold r:id="rId2" w:fontKey="{61EC449C-321D-46CB-84F2-4E04668549CF}"/>
    <w:embedItalic r:id="rId3" w:fontKey="{9A4FD900-AD16-42AE-A092-0A99E263E565}"/>
    <w:embedBoldItalic r:id="rId4" w:fontKey="{1A9B05AA-B19E-4539-B195-B836840CF8A5}"/>
  </w:font>
  <w:font w:name="Symbol">
    <w:panose1 w:val="05050102010706020507"/>
    <w:charset w:val="02"/>
    <w:family w:val="roman"/>
    <w:pitch w:val="variable"/>
    <w:sig w:usb0="00000000" w:usb1="10000000" w:usb2="00000000" w:usb3="00000000" w:csb0="80000000" w:csb1="00000000"/>
    <w:embedRegular r:id="rId5" w:fontKey="{C50ECA5C-EAFF-432E-8606-8BFFB951ECEA}"/>
  </w:font>
  <w:font w:name="Courier New">
    <w:panose1 w:val="02070309020205020404"/>
    <w:charset w:val="00"/>
    <w:family w:val="modern"/>
    <w:pitch w:val="fixed"/>
    <w:sig w:usb0="E0002AFF" w:usb1="C0007843" w:usb2="00000009" w:usb3="00000000" w:csb0="000001FF" w:csb1="00000000"/>
    <w:embedRegular r:id="rId6" w:fontKey="{D23C7303-E62A-466C-8BCD-3E20AF33B1BB}"/>
  </w:font>
  <w:font w:name="Wingdings">
    <w:panose1 w:val="05000000000000000000"/>
    <w:charset w:val="02"/>
    <w:family w:val="auto"/>
    <w:pitch w:val="variable"/>
    <w:sig w:usb0="00000000" w:usb1="10000000" w:usb2="00000000" w:usb3="00000000" w:csb0="80000000" w:csb1="00000000"/>
    <w:embedRegular r:id="rId7" w:fontKey="{BC161886-D662-4B9C-9B21-5058649353D6}"/>
  </w:font>
  <w:font w:name="Verdana">
    <w:panose1 w:val="020B0604030504040204"/>
    <w:charset w:val="00"/>
    <w:family w:val="swiss"/>
    <w:pitch w:val="variable"/>
    <w:sig w:usb0="A10006FF" w:usb1="4000205B" w:usb2="00000010" w:usb3="00000000" w:csb0="0000019F" w:csb1="00000000"/>
    <w:embedRegular r:id="rId8" w:fontKey="{4CB62B66-0364-47FE-8B72-485F139DBBE7}"/>
    <w:embedBold r:id="rId9" w:fontKey="{4B4183CA-5E8C-4025-88CE-A1366BE30BBC}"/>
  </w:font>
  <w:font w:name="Calibri">
    <w:panose1 w:val="020F0502020204030204"/>
    <w:charset w:val="00"/>
    <w:family w:val="swiss"/>
    <w:pitch w:val="variable"/>
    <w:sig w:usb0="E00002FF" w:usb1="4000ACFF" w:usb2="00000001" w:usb3="00000000" w:csb0="0000019F" w:csb1="00000000"/>
    <w:embedRegular r:id="rId10" w:fontKey="{F86C8F83-5278-4A8C-AB56-A23343C569E2}"/>
    <w:embedBold r:id="rId11" w:fontKey="{1C097271-68AC-4CC3-9C98-43064C1B1BAA}"/>
    <w:embedItalic r:id="rId12" w:fontKey="{E05104A6-243D-48FB-BB02-0E3657259F72}"/>
  </w:font>
  <w:font w:name="Arial">
    <w:panose1 w:val="020B0604020202020204"/>
    <w:charset w:val="00"/>
    <w:family w:val="swiss"/>
    <w:pitch w:val="variable"/>
    <w:sig w:usb0="E0002AFF" w:usb1="C0007843" w:usb2="00000009" w:usb3="00000000" w:csb0="000001FF" w:csb1="00000000"/>
    <w:embedRegular r:id="rId13" w:fontKey="{27EBB9B2-AE57-4C92-9E48-85622781BDD6}"/>
    <w:embedBold r:id="rId14" w:fontKey="{DDF18ADF-1A8F-4F7C-A530-0F6F2D7CDDD7}"/>
  </w:font>
  <w:font w:name="Century Gothic">
    <w:panose1 w:val="020B0502020202020204"/>
    <w:charset w:val="00"/>
    <w:family w:val="swiss"/>
    <w:pitch w:val="variable"/>
    <w:sig w:usb0="00000287" w:usb1="00000000" w:usb2="00000000" w:usb3="00000000" w:csb0="0000009F" w:csb1="00000000"/>
    <w:embedRegular r:id="rId15" w:fontKey="{CC87FB23-D3CC-493F-BA80-5EC51007D299}"/>
    <w:embedBold r:id="rId16" w:fontKey="{23366211-DAE6-458B-AA98-CF0161EF2E0A}"/>
    <w:embedItalic r:id="rId17" w:fontKey="{14C83327-CA0F-48EF-8F98-7D95625F30DE}"/>
  </w:font>
  <w:font w:name="Cambria">
    <w:panose1 w:val="02040503050406030204"/>
    <w:charset w:val="00"/>
    <w:family w:val="roman"/>
    <w:pitch w:val="variable"/>
    <w:sig w:usb0="E00002FF" w:usb1="400004FF" w:usb2="00000000" w:usb3="00000000" w:csb0="0000019F" w:csb1="00000000"/>
    <w:embedRegular r:id="rId18" w:fontKey="{88389282-71BC-4525-A36B-17A334866301}"/>
    <w:embedBold r:id="rId19" w:fontKey="{EF425B5E-513A-4BF2-9D51-6087CA62418E}"/>
    <w:embedItalic r:id="rId20" w:fontKey="{5B7DA46C-0FE9-45C7-8A6A-86E22BCA9940}"/>
    <w:embedBoldItalic r:id="rId21" w:fontKey="{33B3607E-A262-40D4-92DD-0F1A3581E626}"/>
  </w:font>
  <w:font w:name="Tahoma">
    <w:panose1 w:val="020B0604030504040204"/>
    <w:charset w:val="00"/>
    <w:family w:val="swiss"/>
    <w:pitch w:val="variable"/>
    <w:sig w:usb0="E1002EFF" w:usb1="C000605B" w:usb2="00000029" w:usb3="00000000" w:csb0="000101FF" w:csb1="00000000"/>
    <w:embedRegular r:id="rId22" w:fontKey="{A76A3DF5-FA26-40A6-BA1D-839BEAC3B307}"/>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0FD" w:rsidRDefault="00BF70FD" w:rsidP="001F36FD">
    <w:pPr>
      <w:pStyle w:val="Piedepgina"/>
      <w:rPr>
        <w:noProof/>
        <w:lang w:eastAsia="es-MX"/>
      </w:rPr>
    </w:pPr>
  </w:p>
  <w:tbl>
    <w:tblPr>
      <w:tblStyle w:val="Tablanormal1"/>
      <w:tblW w:w="9100" w:type="dxa"/>
      <w:tblInd w:w="286" w:type="dxa"/>
      <w:tblLayout w:type="fixed"/>
      <w:tblLook w:val="04A0" w:firstRow="1" w:lastRow="0" w:firstColumn="1" w:lastColumn="0" w:noHBand="0" w:noVBand="1"/>
    </w:tblPr>
    <w:tblGrid>
      <w:gridCol w:w="4962"/>
      <w:gridCol w:w="2606"/>
      <w:gridCol w:w="1532"/>
    </w:tblGrid>
    <w:tr w:rsidR="00BF70FD" w:rsidTr="00BF70FD">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962" w:type="dxa"/>
        </w:tcPr>
        <w:p w:rsidR="00D170B7" w:rsidRPr="00D170B7" w:rsidRDefault="00BF70FD" w:rsidP="00D170B7">
          <w:pPr>
            <w:spacing w:line="360" w:lineRule="auto"/>
            <w:rPr>
              <w:rFonts w:ascii="Century Gothic" w:hAnsi="Century Gothic" w:cs="Arial"/>
              <w:color w:val="000000" w:themeColor="text1"/>
              <w:sz w:val="18"/>
              <w:szCs w:val="18"/>
            </w:rPr>
          </w:pPr>
          <w:r w:rsidRPr="00E75D26">
            <w:rPr>
              <w:rFonts w:ascii="Century Gothic" w:hAnsi="Century Gothic" w:cs="Arial"/>
              <w:color w:val="000000" w:themeColor="text1"/>
              <w:sz w:val="18"/>
              <w:szCs w:val="18"/>
            </w:rPr>
            <w:t>Proce</w:t>
          </w:r>
          <w:r>
            <w:rPr>
              <w:rFonts w:ascii="Century Gothic" w:hAnsi="Century Gothic" w:cs="Arial"/>
              <w:color w:val="000000" w:themeColor="text1"/>
              <w:sz w:val="18"/>
              <w:szCs w:val="18"/>
            </w:rPr>
            <w:t xml:space="preserve">dimiento: </w:t>
          </w:r>
          <w:r w:rsidR="00D170B7">
            <w:rPr>
              <w:rFonts w:ascii="Century Gothic" w:hAnsi="Century Gothic" w:cs="Arial"/>
              <w:color w:val="000000" w:themeColor="text1"/>
              <w:sz w:val="18"/>
              <w:szCs w:val="18"/>
            </w:rPr>
            <w:t xml:space="preserve"> Manual  de Calidad</w:t>
          </w:r>
        </w:p>
      </w:tc>
      <w:tc>
        <w:tcPr>
          <w:tcW w:w="2606" w:type="dxa"/>
        </w:tcPr>
        <w:p w:rsidR="00BF70FD" w:rsidRPr="00E75D26" w:rsidRDefault="00BF70FD" w:rsidP="00D170B7">
          <w:pPr>
            <w:pStyle w:val="Encabezado"/>
            <w:tabs>
              <w:tab w:val="clear" w:pos="4419"/>
              <w:tab w:val="clear" w:pos="8838"/>
              <w:tab w:val="left" w:pos="3433"/>
            </w:tabs>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000000" w:themeColor="text1"/>
              <w:sz w:val="18"/>
              <w:szCs w:val="18"/>
            </w:rPr>
          </w:pPr>
          <w:r>
            <w:rPr>
              <w:rFonts w:ascii="Century Gothic" w:hAnsi="Century Gothic" w:cs="Arial"/>
              <w:color w:val="000000" w:themeColor="text1"/>
              <w:sz w:val="18"/>
              <w:szCs w:val="18"/>
            </w:rPr>
            <w:t xml:space="preserve">Código: </w:t>
          </w:r>
          <w:r w:rsidR="00D170B7">
            <w:rPr>
              <w:rFonts w:ascii="Century Gothic" w:hAnsi="Century Gothic" w:cs="Arial"/>
              <w:color w:val="000000" w:themeColor="text1"/>
              <w:sz w:val="18"/>
              <w:szCs w:val="18"/>
            </w:rPr>
            <w:t>MC-SGC-UPAM-03</w:t>
          </w:r>
        </w:p>
      </w:tc>
      <w:tc>
        <w:tcPr>
          <w:tcW w:w="1532" w:type="dxa"/>
        </w:tcPr>
        <w:p w:rsidR="00BF70FD" w:rsidRPr="00E75D26" w:rsidRDefault="00BF70FD" w:rsidP="00125694">
          <w:pPr>
            <w:pStyle w:val="Encabezado"/>
            <w:tabs>
              <w:tab w:val="clear" w:pos="4419"/>
              <w:tab w:val="clear" w:pos="8838"/>
              <w:tab w:val="left" w:pos="3433"/>
            </w:tabs>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Pr>
              <w:rFonts w:ascii="Century Gothic" w:hAnsi="Century Gothic" w:cs="Arial"/>
              <w:color w:val="000000" w:themeColor="text1"/>
              <w:sz w:val="18"/>
              <w:szCs w:val="18"/>
            </w:rPr>
            <w:t>V</w:t>
          </w:r>
          <w:r w:rsidR="00D170B7">
            <w:rPr>
              <w:rFonts w:ascii="Century Gothic" w:hAnsi="Century Gothic" w:cs="Arial"/>
              <w:color w:val="000000" w:themeColor="text1"/>
              <w:sz w:val="18"/>
              <w:szCs w:val="18"/>
            </w:rPr>
            <w:t>ersión: 05</w:t>
          </w:r>
        </w:p>
      </w:tc>
    </w:tr>
    <w:tr w:rsidR="00BF70FD" w:rsidTr="00BF70F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962" w:type="dxa"/>
        </w:tcPr>
        <w:p w:rsidR="00BF70FD" w:rsidRPr="00E75D26" w:rsidRDefault="00BF70FD" w:rsidP="00D170B7">
          <w:pPr>
            <w:rPr>
              <w:rFonts w:ascii="Century Gothic" w:hAnsi="Century Gothic" w:cs="Arial"/>
              <w:color w:val="000000" w:themeColor="text1"/>
              <w:sz w:val="18"/>
              <w:szCs w:val="18"/>
            </w:rPr>
          </w:pPr>
          <w:r>
            <w:rPr>
              <w:rFonts w:ascii="Century Gothic" w:hAnsi="Century Gothic" w:cs="Arial"/>
              <w:color w:val="000000" w:themeColor="text1"/>
              <w:sz w:val="18"/>
              <w:szCs w:val="18"/>
            </w:rPr>
            <w:t xml:space="preserve">Responsable del proceso: Jefatura </w:t>
          </w:r>
          <w:r w:rsidR="00D170B7">
            <w:rPr>
              <w:rFonts w:ascii="Century Gothic" w:hAnsi="Century Gothic" w:cs="Arial"/>
              <w:color w:val="000000" w:themeColor="text1"/>
              <w:sz w:val="18"/>
              <w:szCs w:val="18"/>
            </w:rPr>
            <w:t>de Oficina de Gestión de la Calidad</w:t>
          </w:r>
          <w:r>
            <w:rPr>
              <w:rFonts w:ascii="Century Gothic" w:hAnsi="Century Gothic" w:cs="Arial"/>
              <w:color w:val="000000" w:themeColor="text1"/>
              <w:sz w:val="18"/>
              <w:szCs w:val="18"/>
            </w:rPr>
            <w:t xml:space="preserve"> </w:t>
          </w:r>
        </w:p>
      </w:tc>
      <w:tc>
        <w:tcPr>
          <w:tcW w:w="2606" w:type="dxa"/>
        </w:tcPr>
        <w:p w:rsidR="00BF70FD" w:rsidRPr="00E75D26" w:rsidRDefault="00BF70FD" w:rsidP="00125694">
          <w:pPr>
            <w:pStyle w:val="Encabezado"/>
            <w:tabs>
              <w:tab w:val="clear" w:pos="4419"/>
              <w:tab w:val="clear" w:pos="8838"/>
              <w:tab w:val="left" w:pos="3433"/>
            </w:tabs>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E75D26">
            <w:rPr>
              <w:rFonts w:ascii="Century Gothic" w:hAnsi="Century Gothic" w:cs="Arial"/>
              <w:color w:val="000000" w:themeColor="text1"/>
              <w:sz w:val="18"/>
              <w:szCs w:val="18"/>
            </w:rPr>
            <w:t>Requerimiento:</w:t>
          </w:r>
          <w:r>
            <w:rPr>
              <w:rFonts w:ascii="Century Gothic" w:hAnsi="Century Gothic" w:cs="Arial"/>
              <w:b/>
              <w:color w:val="000000" w:themeColor="text1"/>
              <w:sz w:val="18"/>
              <w:szCs w:val="18"/>
            </w:rPr>
            <w:t xml:space="preserve"> 8.1</w:t>
          </w:r>
        </w:p>
      </w:tc>
      <w:tc>
        <w:tcPr>
          <w:tcW w:w="1532" w:type="dxa"/>
        </w:tcPr>
        <w:p w:rsidR="00BF70FD" w:rsidRPr="00E75D26" w:rsidRDefault="00BF70FD" w:rsidP="00F304B8">
          <w:pPr>
            <w:pStyle w:val="Encabezado"/>
            <w:tabs>
              <w:tab w:val="clear" w:pos="4419"/>
              <w:tab w:val="clear" w:pos="8838"/>
              <w:tab w:val="left" w:pos="3433"/>
            </w:tabs>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E75D26">
            <w:rPr>
              <w:rFonts w:ascii="Century Gothic" w:hAnsi="Century Gothic" w:cs="Arial"/>
              <w:color w:val="000000" w:themeColor="text1"/>
              <w:sz w:val="18"/>
              <w:szCs w:val="18"/>
            </w:rPr>
            <w:t>Hoja:</w:t>
          </w:r>
          <w:r w:rsidRPr="00E75D26">
            <w:rPr>
              <w:rFonts w:ascii="Century Gothic" w:hAnsi="Century Gothic" w:cs="Arial"/>
              <w:b/>
              <w:color w:val="000000" w:themeColor="text1"/>
              <w:sz w:val="18"/>
              <w:szCs w:val="18"/>
            </w:rPr>
            <w:t xml:space="preserve"> </w:t>
          </w:r>
          <w:r w:rsidRPr="00E75D26">
            <w:rPr>
              <w:rFonts w:ascii="Century Gothic" w:hAnsi="Century Gothic" w:cs="Arial"/>
              <w:b/>
              <w:color w:val="000000" w:themeColor="text1"/>
              <w:sz w:val="18"/>
              <w:szCs w:val="18"/>
            </w:rPr>
            <w:fldChar w:fldCharType="begin"/>
          </w:r>
          <w:r w:rsidRPr="00E75D26">
            <w:rPr>
              <w:rFonts w:ascii="Century Gothic" w:hAnsi="Century Gothic" w:cs="Arial"/>
              <w:b/>
              <w:color w:val="000000" w:themeColor="text1"/>
              <w:sz w:val="18"/>
              <w:szCs w:val="18"/>
            </w:rPr>
            <w:instrText>PAGE   \* MERGEFORMAT</w:instrText>
          </w:r>
          <w:r w:rsidRPr="00E75D26">
            <w:rPr>
              <w:rFonts w:ascii="Century Gothic" w:hAnsi="Century Gothic" w:cs="Arial"/>
              <w:b/>
              <w:color w:val="000000" w:themeColor="text1"/>
              <w:sz w:val="18"/>
              <w:szCs w:val="18"/>
            </w:rPr>
            <w:fldChar w:fldCharType="separate"/>
          </w:r>
          <w:r w:rsidR="00E76BF5" w:rsidRPr="00E76BF5">
            <w:rPr>
              <w:rFonts w:ascii="Century Gothic" w:hAnsi="Century Gothic" w:cs="Arial"/>
              <w:b/>
              <w:noProof/>
              <w:color w:val="000000" w:themeColor="text1"/>
              <w:sz w:val="18"/>
              <w:szCs w:val="18"/>
              <w:lang w:val="es-ES"/>
            </w:rPr>
            <w:t>2</w:t>
          </w:r>
          <w:r w:rsidRPr="00E75D26">
            <w:rPr>
              <w:rFonts w:ascii="Century Gothic" w:hAnsi="Century Gothic" w:cs="Arial"/>
              <w:b/>
              <w:color w:val="000000" w:themeColor="text1"/>
              <w:sz w:val="18"/>
              <w:szCs w:val="18"/>
            </w:rPr>
            <w:fldChar w:fldCharType="end"/>
          </w:r>
          <w:r w:rsidRPr="00E75D26">
            <w:rPr>
              <w:rFonts w:ascii="Century Gothic" w:hAnsi="Century Gothic" w:cs="Arial"/>
              <w:color w:val="000000" w:themeColor="text1"/>
              <w:sz w:val="18"/>
              <w:szCs w:val="18"/>
            </w:rPr>
            <w:t xml:space="preserve"> de</w:t>
          </w:r>
          <w:r w:rsidR="00156B5C">
            <w:rPr>
              <w:rFonts w:ascii="Century Gothic" w:hAnsi="Century Gothic" w:cs="Arial"/>
              <w:b/>
              <w:color w:val="000000" w:themeColor="text1"/>
              <w:sz w:val="18"/>
              <w:szCs w:val="18"/>
            </w:rPr>
            <w:t>: 5</w:t>
          </w:r>
          <w:r>
            <w:rPr>
              <w:rFonts w:ascii="Century Gothic" w:hAnsi="Century Gothic" w:cs="Arial"/>
              <w:b/>
              <w:color w:val="000000" w:themeColor="text1"/>
              <w:sz w:val="18"/>
              <w:szCs w:val="18"/>
            </w:rPr>
            <w:t>0</w:t>
          </w:r>
        </w:p>
      </w:tc>
    </w:tr>
  </w:tbl>
  <w:p w:rsidR="00BF70FD" w:rsidRPr="00E40681" w:rsidRDefault="00BF70FD" w:rsidP="001F36FD">
    <w:pPr>
      <w:pStyle w:val="Piedepgina"/>
      <w:rPr>
        <w:noProof/>
        <w:color w:val="A6A6A6" w:themeColor="background1" w:themeShade="A6"/>
        <w:lang w:eastAsia="es-MX"/>
      </w:rPr>
    </w:pPr>
  </w:p>
  <w:p w:rsidR="00BF70FD" w:rsidRDefault="00BF70FD" w:rsidP="001F36FD">
    <w:pPr>
      <w:pStyle w:val="Piedepgina"/>
      <w:rPr>
        <w:rFonts w:ascii="Arial" w:hAnsi="Arial" w:cs="Arial"/>
        <w:b/>
        <w:sz w:val="18"/>
        <w:szCs w:val="18"/>
      </w:rPr>
    </w:pPr>
  </w:p>
  <w:p w:rsidR="00BF70FD" w:rsidRPr="00DD465D" w:rsidRDefault="00BF70FD" w:rsidP="001F36FD">
    <w:pPr>
      <w:pStyle w:val="Piedepgina"/>
      <w:rPr>
        <w:rFonts w:ascii="Verdana" w:hAnsi="Verdana" w:cs="Arial"/>
        <w:b/>
        <w:sz w:val="16"/>
        <w:szCs w:val="16"/>
      </w:rPr>
    </w:pPr>
  </w:p>
  <w:p w:rsidR="00BF70FD" w:rsidRDefault="00BF70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0AF" w:rsidRDefault="00AC30AF" w:rsidP="00E0371D">
      <w:pPr>
        <w:spacing w:after="0" w:line="240" w:lineRule="auto"/>
      </w:pPr>
      <w:bookmarkStart w:id="0" w:name="_Hlk480969060"/>
      <w:bookmarkEnd w:id="0"/>
      <w:r>
        <w:separator/>
      </w:r>
    </w:p>
  </w:footnote>
  <w:footnote w:type="continuationSeparator" w:id="0">
    <w:p w:rsidR="00AC30AF" w:rsidRDefault="00AC30AF" w:rsidP="00E03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0FD" w:rsidRDefault="00BF70FD">
    <w:pPr>
      <w:pStyle w:val="Encabezado"/>
      <w:rPr>
        <w:noProof/>
        <w:lang w:eastAsia="es-MX"/>
      </w:rPr>
    </w:pPr>
    <w:r>
      <w:rPr>
        <w:noProof/>
        <w:lang w:eastAsia="es-MX"/>
      </w:rPr>
      <w:drawing>
        <wp:anchor distT="0" distB="0" distL="114300" distR="114300" simplePos="0" relativeHeight="251655167" behindDoc="1" locked="0" layoutInCell="1" allowOverlap="1">
          <wp:simplePos x="0" y="0"/>
          <wp:positionH relativeFrom="rightMargin">
            <wp:posOffset>0</wp:posOffset>
          </wp:positionH>
          <wp:positionV relativeFrom="paragraph">
            <wp:posOffset>-2935605</wp:posOffset>
          </wp:positionV>
          <wp:extent cx="574564" cy="3917713"/>
          <wp:effectExtent l="0" t="0" r="0" b="0"/>
          <wp:wrapNone/>
          <wp:docPr id="59" name="Imagen 59" descr="C:\Users\La Jess\AppData\Local\Microsoft\Windows\INetCache\Content.Word\pe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 Jess\AppData\Local\Microsoft\Windows\INetCache\Content.Word\pend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564" cy="39177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3360" behindDoc="1" locked="0" layoutInCell="1" allowOverlap="1" wp14:anchorId="7C21DFF2" wp14:editId="3A99525B">
          <wp:simplePos x="0" y="0"/>
          <wp:positionH relativeFrom="margin">
            <wp:posOffset>-191135</wp:posOffset>
          </wp:positionH>
          <wp:positionV relativeFrom="paragraph">
            <wp:posOffset>8890</wp:posOffset>
          </wp:positionV>
          <wp:extent cx="1981200" cy="568325"/>
          <wp:effectExtent l="0" t="0" r="0" b="3175"/>
          <wp:wrapNone/>
          <wp:docPr id="60" name="Imagen 60" descr="C:\Users\La Jess\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 Jess\AppData\Local\Microsoft\Windows\INetCache\Content.Word\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56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0FD" w:rsidRDefault="00BF70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74607"/>
    <w:multiLevelType w:val="hybridMultilevel"/>
    <w:tmpl w:val="544EAED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960516C"/>
    <w:multiLevelType w:val="multilevel"/>
    <w:tmpl w:val="9D3A5E98"/>
    <w:lvl w:ilvl="0">
      <w:start w:val="3"/>
      <w:numFmt w:val="decimal"/>
      <w:lvlText w:val="%1"/>
      <w:lvlJc w:val="left"/>
      <w:pPr>
        <w:ind w:left="480" w:hanging="480"/>
      </w:pPr>
      <w:rPr>
        <w:rFonts w:hint="default"/>
      </w:rPr>
    </w:lvl>
    <w:lvl w:ilvl="1">
      <w:start w:val="1"/>
      <w:numFmt w:val="decimal"/>
      <w:lvlText w:val="%1.%2"/>
      <w:lvlJc w:val="left"/>
      <w:pPr>
        <w:ind w:left="692" w:hanging="48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2" w15:restartNumberingAfterBreak="0">
    <w:nsid w:val="0A6B5820"/>
    <w:multiLevelType w:val="hybridMultilevel"/>
    <w:tmpl w:val="6AF0085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D3A0FC1"/>
    <w:multiLevelType w:val="hybridMultilevel"/>
    <w:tmpl w:val="2E747FCC"/>
    <w:lvl w:ilvl="0" w:tplc="080A0001">
      <w:start w:val="1"/>
      <w:numFmt w:val="bullet"/>
      <w:lvlText w:val=""/>
      <w:lvlJc w:val="left"/>
      <w:pPr>
        <w:ind w:left="777" w:hanging="360"/>
      </w:pPr>
      <w:rPr>
        <w:rFonts w:ascii="Symbol" w:hAnsi="Symbol" w:hint="default"/>
      </w:rPr>
    </w:lvl>
    <w:lvl w:ilvl="1" w:tplc="080A0003">
      <w:start w:val="1"/>
      <w:numFmt w:val="bullet"/>
      <w:lvlText w:val="o"/>
      <w:lvlJc w:val="left"/>
      <w:pPr>
        <w:ind w:left="1497" w:hanging="360"/>
      </w:pPr>
      <w:rPr>
        <w:rFonts w:ascii="Courier New" w:hAnsi="Courier New" w:cs="Courier New" w:hint="default"/>
      </w:rPr>
    </w:lvl>
    <w:lvl w:ilvl="2" w:tplc="080A0005">
      <w:start w:val="1"/>
      <w:numFmt w:val="bullet"/>
      <w:lvlText w:val=""/>
      <w:lvlJc w:val="left"/>
      <w:pPr>
        <w:ind w:left="2217" w:hanging="360"/>
      </w:pPr>
      <w:rPr>
        <w:rFonts w:ascii="Wingdings" w:hAnsi="Wingdings" w:hint="default"/>
      </w:rPr>
    </w:lvl>
    <w:lvl w:ilvl="3" w:tplc="080A0001">
      <w:start w:val="1"/>
      <w:numFmt w:val="bullet"/>
      <w:lvlText w:val=""/>
      <w:lvlJc w:val="left"/>
      <w:pPr>
        <w:ind w:left="2937" w:hanging="360"/>
      </w:pPr>
      <w:rPr>
        <w:rFonts w:ascii="Symbol" w:hAnsi="Symbol" w:hint="default"/>
      </w:rPr>
    </w:lvl>
    <w:lvl w:ilvl="4" w:tplc="080A0003">
      <w:start w:val="1"/>
      <w:numFmt w:val="bullet"/>
      <w:lvlText w:val="o"/>
      <w:lvlJc w:val="left"/>
      <w:pPr>
        <w:ind w:left="3657" w:hanging="360"/>
      </w:pPr>
      <w:rPr>
        <w:rFonts w:ascii="Courier New" w:hAnsi="Courier New" w:cs="Courier New" w:hint="default"/>
      </w:rPr>
    </w:lvl>
    <w:lvl w:ilvl="5" w:tplc="080A0005">
      <w:start w:val="1"/>
      <w:numFmt w:val="bullet"/>
      <w:lvlText w:val=""/>
      <w:lvlJc w:val="left"/>
      <w:pPr>
        <w:ind w:left="4377" w:hanging="360"/>
      </w:pPr>
      <w:rPr>
        <w:rFonts w:ascii="Wingdings" w:hAnsi="Wingdings" w:hint="default"/>
      </w:rPr>
    </w:lvl>
    <w:lvl w:ilvl="6" w:tplc="080A0001">
      <w:start w:val="1"/>
      <w:numFmt w:val="bullet"/>
      <w:lvlText w:val=""/>
      <w:lvlJc w:val="left"/>
      <w:pPr>
        <w:ind w:left="5097" w:hanging="360"/>
      </w:pPr>
      <w:rPr>
        <w:rFonts w:ascii="Symbol" w:hAnsi="Symbol" w:hint="default"/>
      </w:rPr>
    </w:lvl>
    <w:lvl w:ilvl="7" w:tplc="080A0003">
      <w:start w:val="1"/>
      <w:numFmt w:val="bullet"/>
      <w:lvlText w:val="o"/>
      <w:lvlJc w:val="left"/>
      <w:pPr>
        <w:ind w:left="5817" w:hanging="360"/>
      </w:pPr>
      <w:rPr>
        <w:rFonts w:ascii="Courier New" w:hAnsi="Courier New" w:cs="Courier New" w:hint="default"/>
      </w:rPr>
    </w:lvl>
    <w:lvl w:ilvl="8" w:tplc="080A0005">
      <w:start w:val="1"/>
      <w:numFmt w:val="bullet"/>
      <w:lvlText w:val=""/>
      <w:lvlJc w:val="left"/>
      <w:pPr>
        <w:ind w:left="6537" w:hanging="360"/>
      </w:pPr>
      <w:rPr>
        <w:rFonts w:ascii="Wingdings" w:hAnsi="Wingdings" w:hint="default"/>
      </w:rPr>
    </w:lvl>
  </w:abstractNum>
  <w:abstractNum w:abstractNumId="4" w15:restartNumberingAfterBreak="0">
    <w:nsid w:val="0F975222"/>
    <w:multiLevelType w:val="hybridMultilevel"/>
    <w:tmpl w:val="72D608D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7C356E8"/>
    <w:multiLevelType w:val="hybridMultilevel"/>
    <w:tmpl w:val="9104E70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8942774"/>
    <w:multiLevelType w:val="hybridMultilevel"/>
    <w:tmpl w:val="9222B78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8D428A1"/>
    <w:multiLevelType w:val="hybridMultilevel"/>
    <w:tmpl w:val="91366D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C82624C"/>
    <w:multiLevelType w:val="hybridMultilevel"/>
    <w:tmpl w:val="E7F2F6AC"/>
    <w:lvl w:ilvl="0" w:tplc="88768710">
      <w:start w:val="3"/>
      <w:numFmt w:val="bullet"/>
      <w:lvlText w:val="-"/>
      <w:lvlJc w:val="left"/>
      <w:pPr>
        <w:ind w:left="720" w:hanging="360"/>
      </w:pPr>
      <w:rPr>
        <w:rFonts w:ascii="Verdana" w:eastAsiaTheme="minorHAnsi" w:hAnsi="Verdana"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A02776"/>
    <w:multiLevelType w:val="hybridMultilevel"/>
    <w:tmpl w:val="3D00B5D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1F0829EF"/>
    <w:multiLevelType w:val="hybridMultilevel"/>
    <w:tmpl w:val="53C071C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13E7925"/>
    <w:multiLevelType w:val="hybridMultilevel"/>
    <w:tmpl w:val="8D5EBE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2A2C79"/>
    <w:multiLevelType w:val="hybridMultilevel"/>
    <w:tmpl w:val="C8F29F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7DA099E"/>
    <w:multiLevelType w:val="multilevel"/>
    <w:tmpl w:val="947E1F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Listaconvietas"/>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85421B"/>
    <w:multiLevelType w:val="multilevel"/>
    <w:tmpl w:val="89E0E8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930" w:firstLine="6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0F67A1"/>
    <w:multiLevelType w:val="hybridMultilevel"/>
    <w:tmpl w:val="35044AFE"/>
    <w:lvl w:ilvl="0" w:tplc="374840D2">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6" w15:restartNumberingAfterBreak="0">
    <w:nsid w:val="3BA97A24"/>
    <w:multiLevelType w:val="hybridMultilevel"/>
    <w:tmpl w:val="3014F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F00A05"/>
    <w:multiLevelType w:val="hybridMultilevel"/>
    <w:tmpl w:val="1990FD96"/>
    <w:lvl w:ilvl="0" w:tplc="260609E0">
      <w:start w:val="1"/>
      <w:numFmt w:val="lowerLetter"/>
      <w:lvlText w:val="%1)"/>
      <w:lvlJc w:val="left"/>
      <w:pPr>
        <w:ind w:left="417" w:hanging="360"/>
      </w:pPr>
    </w:lvl>
    <w:lvl w:ilvl="1" w:tplc="080A0019">
      <w:start w:val="1"/>
      <w:numFmt w:val="lowerLetter"/>
      <w:lvlText w:val="%2."/>
      <w:lvlJc w:val="left"/>
      <w:pPr>
        <w:ind w:left="1137" w:hanging="360"/>
      </w:pPr>
    </w:lvl>
    <w:lvl w:ilvl="2" w:tplc="080A001B">
      <w:start w:val="1"/>
      <w:numFmt w:val="lowerRoman"/>
      <w:lvlText w:val="%3."/>
      <w:lvlJc w:val="right"/>
      <w:pPr>
        <w:ind w:left="1857" w:hanging="180"/>
      </w:pPr>
    </w:lvl>
    <w:lvl w:ilvl="3" w:tplc="080A000F">
      <w:start w:val="1"/>
      <w:numFmt w:val="decimal"/>
      <w:lvlText w:val="%4."/>
      <w:lvlJc w:val="left"/>
      <w:pPr>
        <w:ind w:left="2577" w:hanging="360"/>
      </w:pPr>
    </w:lvl>
    <w:lvl w:ilvl="4" w:tplc="080A0019">
      <w:start w:val="1"/>
      <w:numFmt w:val="lowerLetter"/>
      <w:lvlText w:val="%5."/>
      <w:lvlJc w:val="left"/>
      <w:pPr>
        <w:ind w:left="3297" w:hanging="360"/>
      </w:pPr>
    </w:lvl>
    <w:lvl w:ilvl="5" w:tplc="080A001B">
      <w:start w:val="1"/>
      <w:numFmt w:val="lowerRoman"/>
      <w:lvlText w:val="%6."/>
      <w:lvlJc w:val="right"/>
      <w:pPr>
        <w:ind w:left="4017" w:hanging="180"/>
      </w:pPr>
    </w:lvl>
    <w:lvl w:ilvl="6" w:tplc="080A000F">
      <w:start w:val="1"/>
      <w:numFmt w:val="decimal"/>
      <w:lvlText w:val="%7."/>
      <w:lvlJc w:val="left"/>
      <w:pPr>
        <w:ind w:left="4737" w:hanging="360"/>
      </w:pPr>
    </w:lvl>
    <w:lvl w:ilvl="7" w:tplc="080A0019">
      <w:start w:val="1"/>
      <w:numFmt w:val="lowerLetter"/>
      <w:lvlText w:val="%8."/>
      <w:lvlJc w:val="left"/>
      <w:pPr>
        <w:ind w:left="5457" w:hanging="360"/>
      </w:pPr>
    </w:lvl>
    <w:lvl w:ilvl="8" w:tplc="080A001B">
      <w:start w:val="1"/>
      <w:numFmt w:val="lowerRoman"/>
      <w:lvlText w:val="%9."/>
      <w:lvlJc w:val="right"/>
      <w:pPr>
        <w:ind w:left="6177" w:hanging="180"/>
      </w:pPr>
    </w:lvl>
  </w:abstractNum>
  <w:abstractNum w:abstractNumId="18" w15:restartNumberingAfterBreak="0">
    <w:nsid w:val="426D1131"/>
    <w:multiLevelType w:val="hybridMultilevel"/>
    <w:tmpl w:val="2E3C3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B95F1D"/>
    <w:multiLevelType w:val="hybridMultilevel"/>
    <w:tmpl w:val="26E0ECB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0" w15:restartNumberingAfterBreak="0">
    <w:nsid w:val="48B62F52"/>
    <w:multiLevelType w:val="hybridMultilevel"/>
    <w:tmpl w:val="7AF6A2E6"/>
    <w:lvl w:ilvl="0" w:tplc="FFFFFFFF">
      <w:start w:val="1"/>
      <w:numFmt w:val="bullet"/>
      <w:pStyle w:val="Estilo1"/>
      <w:lvlText w:val=""/>
      <w:lvlJc w:val="left"/>
      <w:pPr>
        <w:tabs>
          <w:tab w:val="num" w:pos="1080"/>
        </w:tabs>
        <w:ind w:left="1080" w:hanging="360"/>
      </w:pPr>
      <w:rPr>
        <w:rFonts w:ascii="Symbol" w:hAnsi="Symbol" w:hint="default"/>
        <w:color w:val="auto"/>
      </w:rPr>
    </w:lvl>
    <w:lvl w:ilvl="1" w:tplc="0C0A0003">
      <w:start w:val="1"/>
      <w:numFmt w:val="bullet"/>
      <w:lvlText w:val="o"/>
      <w:lvlJc w:val="left"/>
      <w:pPr>
        <w:tabs>
          <w:tab w:val="num" w:pos="1092"/>
        </w:tabs>
        <w:ind w:left="1092" w:hanging="360"/>
      </w:pPr>
      <w:rPr>
        <w:rFonts w:ascii="Courier New" w:hAnsi="Courier New" w:cs="Courier New" w:hint="default"/>
      </w:rPr>
    </w:lvl>
    <w:lvl w:ilvl="2" w:tplc="0C0A0005">
      <w:start w:val="1"/>
      <w:numFmt w:val="bullet"/>
      <w:lvlText w:val=""/>
      <w:lvlJc w:val="left"/>
      <w:pPr>
        <w:tabs>
          <w:tab w:val="num" w:pos="1812"/>
        </w:tabs>
        <w:ind w:left="1812" w:hanging="360"/>
      </w:pPr>
      <w:rPr>
        <w:rFonts w:ascii="Wingdings" w:hAnsi="Wingdings" w:hint="default"/>
      </w:rPr>
    </w:lvl>
    <w:lvl w:ilvl="3" w:tplc="0C0A0001">
      <w:start w:val="1"/>
      <w:numFmt w:val="bullet"/>
      <w:lvlText w:val=""/>
      <w:lvlJc w:val="left"/>
      <w:pPr>
        <w:tabs>
          <w:tab w:val="num" w:pos="2532"/>
        </w:tabs>
        <w:ind w:left="2532" w:hanging="360"/>
      </w:pPr>
      <w:rPr>
        <w:rFonts w:ascii="Symbol" w:hAnsi="Symbol" w:hint="default"/>
      </w:rPr>
    </w:lvl>
    <w:lvl w:ilvl="4" w:tplc="0C0A0003">
      <w:start w:val="1"/>
      <w:numFmt w:val="bullet"/>
      <w:lvlText w:val="o"/>
      <w:lvlJc w:val="left"/>
      <w:pPr>
        <w:tabs>
          <w:tab w:val="num" w:pos="3252"/>
        </w:tabs>
        <w:ind w:left="3252" w:hanging="360"/>
      </w:pPr>
      <w:rPr>
        <w:rFonts w:ascii="Courier New" w:hAnsi="Courier New" w:cs="Courier New" w:hint="default"/>
      </w:rPr>
    </w:lvl>
    <w:lvl w:ilvl="5" w:tplc="0C0A0005">
      <w:start w:val="1"/>
      <w:numFmt w:val="bullet"/>
      <w:lvlText w:val=""/>
      <w:lvlJc w:val="left"/>
      <w:pPr>
        <w:tabs>
          <w:tab w:val="num" w:pos="3972"/>
        </w:tabs>
        <w:ind w:left="3972" w:hanging="360"/>
      </w:pPr>
      <w:rPr>
        <w:rFonts w:ascii="Wingdings" w:hAnsi="Wingdings" w:hint="default"/>
      </w:rPr>
    </w:lvl>
    <w:lvl w:ilvl="6" w:tplc="0C0A0001">
      <w:start w:val="1"/>
      <w:numFmt w:val="bullet"/>
      <w:lvlText w:val=""/>
      <w:lvlJc w:val="left"/>
      <w:pPr>
        <w:tabs>
          <w:tab w:val="num" w:pos="4692"/>
        </w:tabs>
        <w:ind w:left="4692" w:hanging="360"/>
      </w:pPr>
      <w:rPr>
        <w:rFonts w:ascii="Symbol" w:hAnsi="Symbol" w:hint="default"/>
      </w:rPr>
    </w:lvl>
    <w:lvl w:ilvl="7" w:tplc="0C0A0003">
      <w:start w:val="1"/>
      <w:numFmt w:val="bullet"/>
      <w:lvlText w:val="o"/>
      <w:lvlJc w:val="left"/>
      <w:pPr>
        <w:tabs>
          <w:tab w:val="num" w:pos="5412"/>
        </w:tabs>
        <w:ind w:left="5412" w:hanging="360"/>
      </w:pPr>
      <w:rPr>
        <w:rFonts w:ascii="Courier New" w:hAnsi="Courier New" w:cs="Courier New" w:hint="default"/>
      </w:rPr>
    </w:lvl>
    <w:lvl w:ilvl="8" w:tplc="0C0A0005">
      <w:start w:val="1"/>
      <w:numFmt w:val="bullet"/>
      <w:lvlText w:val=""/>
      <w:lvlJc w:val="left"/>
      <w:pPr>
        <w:tabs>
          <w:tab w:val="num" w:pos="6132"/>
        </w:tabs>
        <w:ind w:left="6132" w:hanging="360"/>
      </w:pPr>
      <w:rPr>
        <w:rFonts w:ascii="Wingdings" w:hAnsi="Wingdings" w:hint="default"/>
      </w:rPr>
    </w:lvl>
  </w:abstractNum>
  <w:abstractNum w:abstractNumId="21" w15:restartNumberingAfterBreak="0">
    <w:nsid w:val="49B15EDF"/>
    <w:multiLevelType w:val="hybridMultilevel"/>
    <w:tmpl w:val="6E88FAA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32E63D0"/>
    <w:multiLevelType w:val="hybridMultilevel"/>
    <w:tmpl w:val="7E9821A8"/>
    <w:lvl w:ilvl="0" w:tplc="A03CBD74">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3" w15:restartNumberingAfterBreak="0">
    <w:nsid w:val="53AD5ABE"/>
    <w:multiLevelType w:val="hybridMultilevel"/>
    <w:tmpl w:val="2C46E0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58AF78DA"/>
    <w:multiLevelType w:val="hybridMultilevel"/>
    <w:tmpl w:val="0D92F246"/>
    <w:lvl w:ilvl="0" w:tplc="88768710">
      <w:start w:val="3"/>
      <w:numFmt w:val="bullet"/>
      <w:lvlText w:val="-"/>
      <w:lvlJc w:val="left"/>
      <w:pPr>
        <w:ind w:left="720" w:hanging="360"/>
      </w:pPr>
      <w:rPr>
        <w:rFonts w:ascii="Verdana" w:eastAsiaTheme="minorHAnsi" w:hAnsi="Verdana"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4F27D9"/>
    <w:multiLevelType w:val="hybridMultilevel"/>
    <w:tmpl w:val="B1AC821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5C2D7A94"/>
    <w:multiLevelType w:val="hybridMultilevel"/>
    <w:tmpl w:val="6A7EDDB6"/>
    <w:lvl w:ilvl="0" w:tplc="19008AF6">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7" w15:restartNumberingAfterBreak="0">
    <w:nsid w:val="60DF0C50"/>
    <w:multiLevelType w:val="hybridMultilevel"/>
    <w:tmpl w:val="5B92458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628C579D"/>
    <w:multiLevelType w:val="hybridMultilevel"/>
    <w:tmpl w:val="52D2D9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5775D52"/>
    <w:multiLevelType w:val="hybridMultilevel"/>
    <w:tmpl w:val="5DA61F4E"/>
    <w:lvl w:ilvl="0" w:tplc="4B4AE2C8">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565079"/>
    <w:multiLevelType w:val="hybridMultilevel"/>
    <w:tmpl w:val="BDB441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6CFD6E8C"/>
    <w:multiLevelType w:val="hybridMultilevel"/>
    <w:tmpl w:val="9A2AD848"/>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72661B"/>
    <w:multiLevelType w:val="hybridMultilevel"/>
    <w:tmpl w:val="862A6E7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4B46540"/>
    <w:multiLevelType w:val="hybridMultilevel"/>
    <w:tmpl w:val="73AAC4E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E1A0FFC"/>
    <w:multiLevelType w:val="hybridMultilevel"/>
    <w:tmpl w:val="8A567592"/>
    <w:lvl w:ilvl="0" w:tplc="89BA3542">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5" w15:restartNumberingAfterBreak="0">
    <w:nsid w:val="7E7073F9"/>
    <w:multiLevelType w:val="hybridMultilevel"/>
    <w:tmpl w:val="19A4EB5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35"/>
  </w:num>
  <w:num w:numId="2">
    <w:abstractNumId w:val="11"/>
  </w:num>
  <w:num w:numId="3">
    <w:abstractNumId w:val="8"/>
  </w:num>
  <w:num w:numId="4">
    <w:abstractNumId w:val="24"/>
  </w:num>
  <w:num w:numId="5">
    <w:abstractNumId w:val="13"/>
  </w:num>
  <w:num w:numId="6">
    <w:abstractNumId w:val="14"/>
  </w:num>
  <w:num w:numId="7">
    <w:abstractNumId w:val="1"/>
  </w:num>
  <w:num w:numId="8">
    <w:abstractNumId w:val="18"/>
  </w:num>
  <w:num w:numId="9">
    <w:abstractNumId w:val="20"/>
  </w:num>
  <w:num w:numId="10">
    <w:abstractNumId w:val="3"/>
  </w:num>
  <w:num w:numId="11">
    <w:abstractNumId w:val="3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0"/>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71D"/>
    <w:rsid w:val="0000333F"/>
    <w:rsid w:val="0000618E"/>
    <w:rsid w:val="00012BFD"/>
    <w:rsid w:val="000208EF"/>
    <w:rsid w:val="000233DC"/>
    <w:rsid w:val="00025004"/>
    <w:rsid w:val="00027C4A"/>
    <w:rsid w:val="000300FA"/>
    <w:rsid w:val="000309C2"/>
    <w:rsid w:val="00030C5A"/>
    <w:rsid w:val="0003396D"/>
    <w:rsid w:val="0003435E"/>
    <w:rsid w:val="00036E51"/>
    <w:rsid w:val="000370E2"/>
    <w:rsid w:val="000403F5"/>
    <w:rsid w:val="00040CDB"/>
    <w:rsid w:val="00043FF8"/>
    <w:rsid w:val="00045B93"/>
    <w:rsid w:val="000465DE"/>
    <w:rsid w:val="00046B05"/>
    <w:rsid w:val="0005006F"/>
    <w:rsid w:val="00051189"/>
    <w:rsid w:val="00057096"/>
    <w:rsid w:val="00057C2E"/>
    <w:rsid w:val="0006501F"/>
    <w:rsid w:val="00066443"/>
    <w:rsid w:val="00067665"/>
    <w:rsid w:val="00070AD4"/>
    <w:rsid w:val="00074602"/>
    <w:rsid w:val="00076319"/>
    <w:rsid w:val="00081073"/>
    <w:rsid w:val="00083826"/>
    <w:rsid w:val="000840A2"/>
    <w:rsid w:val="00085C4F"/>
    <w:rsid w:val="00086508"/>
    <w:rsid w:val="000873E8"/>
    <w:rsid w:val="00087D51"/>
    <w:rsid w:val="00092001"/>
    <w:rsid w:val="00093FF8"/>
    <w:rsid w:val="000A0A09"/>
    <w:rsid w:val="000A28EA"/>
    <w:rsid w:val="000A3584"/>
    <w:rsid w:val="000A3FED"/>
    <w:rsid w:val="000A40C0"/>
    <w:rsid w:val="000A6B2C"/>
    <w:rsid w:val="000A79CF"/>
    <w:rsid w:val="000B00D6"/>
    <w:rsid w:val="000B0EC8"/>
    <w:rsid w:val="000B10B2"/>
    <w:rsid w:val="000B3593"/>
    <w:rsid w:val="000B6708"/>
    <w:rsid w:val="000B7C0B"/>
    <w:rsid w:val="000C0498"/>
    <w:rsid w:val="000C12FF"/>
    <w:rsid w:val="000C15E0"/>
    <w:rsid w:val="000C22B5"/>
    <w:rsid w:val="000C2C7A"/>
    <w:rsid w:val="000C6ED1"/>
    <w:rsid w:val="000D3005"/>
    <w:rsid w:val="000D3482"/>
    <w:rsid w:val="000D36A6"/>
    <w:rsid w:val="000D430E"/>
    <w:rsid w:val="000D4529"/>
    <w:rsid w:val="000D5AD5"/>
    <w:rsid w:val="000E016C"/>
    <w:rsid w:val="000E1D13"/>
    <w:rsid w:val="000E2A7A"/>
    <w:rsid w:val="000E2A86"/>
    <w:rsid w:val="000F0676"/>
    <w:rsid w:val="000F0727"/>
    <w:rsid w:val="000F1FBC"/>
    <w:rsid w:val="000F2CA2"/>
    <w:rsid w:val="000F3928"/>
    <w:rsid w:val="000F3B2B"/>
    <w:rsid w:val="000F3BD1"/>
    <w:rsid w:val="000F4839"/>
    <w:rsid w:val="000F7D20"/>
    <w:rsid w:val="00100D76"/>
    <w:rsid w:val="00100E9A"/>
    <w:rsid w:val="0010134A"/>
    <w:rsid w:val="00102BF8"/>
    <w:rsid w:val="00103928"/>
    <w:rsid w:val="00105404"/>
    <w:rsid w:val="00105F31"/>
    <w:rsid w:val="001064D6"/>
    <w:rsid w:val="001074FD"/>
    <w:rsid w:val="001127C5"/>
    <w:rsid w:val="00114A5F"/>
    <w:rsid w:val="0011538F"/>
    <w:rsid w:val="00116D9B"/>
    <w:rsid w:val="00116E71"/>
    <w:rsid w:val="0011701C"/>
    <w:rsid w:val="0012258A"/>
    <w:rsid w:val="00125694"/>
    <w:rsid w:val="00125F4F"/>
    <w:rsid w:val="00135047"/>
    <w:rsid w:val="0013563F"/>
    <w:rsid w:val="00136334"/>
    <w:rsid w:val="0013653F"/>
    <w:rsid w:val="001430A3"/>
    <w:rsid w:val="00145C81"/>
    <w:rsid w:val="001479C5"/>
    <w:rsid w:val="001502A8"/>
    <w:rsid w:val="00150CF4"/>
    <w:rsid w:val="00152DBE"/>
    <w:rsid w:val="00156B5C"/>
    <w:rsid w:val="00157936"/>
    <w:rsid w:val="001611F0"/>
    <w:rsid w:val="001617DA"/>
    <w:rsid w:val="00166257"/>
    <w:rsid w:val="00172016"/>
    <w:rsid w:val="001753F8"/>
    <w:rsid w:val="001776BD"/>
    <w:rsid w:val="001815D3"/>
    <w:rsid w:val="0018685B"/>
    <w:rsid w:val="00187F1B"/>
    <w:rsid w:val="00190210"/>
    <w:rsid w:val="0019066A"/>
    <w:rsid w:val="00190989"/>
    <w:rsid w:val="00195171"/>
    <w:rsid w:val="001A0974"/>
    <w:rsid w:val="001A21E8"/>
    <w:rsid w:val="001A24A8"/>
    <w:rsid w:val="001A38F3"/>
    <w:rsid w:val="001A65F9"/>
    <w:rsid w:val="001A690F"/>
    <w:rsid w:val="001A75DE"/>
    <w:rsid w:val="001B20C2"/>
    <w:rsid w:val="001B3C0E"/>
    <w:rsid w:val="001C52E9"/>
    <w:rsid w:val="001D3EAB"/>
    <w:rsid w:val="001D58E3"/>
    <w:rsid w:val="001E1D3E"/>
    <w:rsid w:val="001E2C49"/>
    <w:rsid w:val="001E6908"/>
    <w:rsid w:val="001F27FE"/>
    <w:rsid w:val="001F36FD"/>
    <w:rsid w:val="001F4AC4"/>
    <w:rsid w:val="001F4AD9"/>
    <w:rsid w:val="001F5E6E"/>
    <w:rsid w:val="0020345D"/>
    <w:rsid w:val="00203C56"/>
    <w:rsid w:val="0021000A"/>
    <w:rsid w:val="0021195D"/>
    <w:rsid w:val="002152DE"/>
    <w:rsid w:val="0021568B"/>
    <w:rsid w:val="00215F49"/>
    <w:rsid w:val="00216874"/>
    <w:rsid w:val="002304A9"/>
    <w:rsid w:val="0023279E"/>
    <w:rsid w:val="00233DD9"/>
    <w:rsid w:val="00234188"/>
    <w:rsid w:val="002352D3"/>
    <w:rsid w:val="00235F02"/>
    <w:rsid w:val="0023677A"/>
    <w:rsid w:val="0024636C"/>
    <w:rsid w:val="00246D08"/>
    <w:rsid w:val="0025081D"/>
    <w:rsid w:val="002508D9"/>
    <w:rsid w:val="00252696"/>
    <w:rsid w:val="00260ED4"/>
    <w:rsid w:val="00261F2E"/>
    <w:rsid w:val="00262284"/>
    <w:rsid w:val="00263171"/>
    <w:rsid w:val="00263EAD"/>
    <w:rsid w:val="00267472"/>
    <w:rsid w:val="00273A84"/>
    <w:rsid w:val="00273DC6"/>
    <w:rsid w:val="002772F7"/>
    <w:rsid w:val="002808F2"/>
    <w:rsid w:val="00282406"/>
    <w:rsid w:val="002824EB"/>
    <w:rsid w:val="00282A99"/>
    <w:rsid w:val="00283376"/>
    <w:rsid w:val="00285BCB"/>
    <w:rsid w:val="002905C9"/>
    <w:rsid w:val="00292BE7"/>
    <w:rsid w:val="0029302F"/>
    <w:rsid w:val="002932D7"/>
    <w:rsid w:val="00297F1F"/>
    <w:rsid w:val="002A453F"/>
    <w:rsid w:val="002A4724"/>
    <w:rsid w:val="002A487F"/>
    <w:rsid w:val="002A5085"/>
    <w:rsid w:val="002A783B"/>
    <w:rsid w:val="002B0591"/>
    <w:rsid w:val="002B50D7"/>
    <w:rsid w:val="002B793E"/>
    <w:rsid w:val="002C48EA"/>
    <w:rsid w:val="002C5F55"/>
    <w:rsid w:val="002C612C"/>
    <w:rsid w:val="002C7C15"/>
    <w:rsid w:val="002D188E"/>
    <w:rsid w:val="002D2B91"/>
    <w:rsid w:val="002D6642"/>
    <w:rsid w:val="002E1581"/>
    <w:rsid w:val="002E216F"/>
    <w:rsid w:val="002E5E30"/>
    <w:rsid w:val="002F012D"/>
    <w:rsid w:val="002F27D4"/>
    <w:rsid w:val="002F4F7F"/>
    <w:rsid w:val="002F6256"/>
    <w:rsid w:val="002F64B2"/>
    <w:rsid w:val="0030131E"/>
    <w:rsid w:val="0030251E"/>
    <w:rsid w:val="0030357C"/>
    <w:rsid w:val="003039DB"/>
    <w:rsid w:val="00305BED"/>
    <w:rsid w:val="00305FBA"/>
    <w:rsid w:val="0030642D"/>
    <w:rsid w:val="003134E1"/>
    <w:rsid w:val="00315964"/>
    <w:rsid w:val="00315D88"/>
    <w:rsid w:val="00324073"/>
    <w:rsid w:val="00326EA4"/>
    <w:rsid w:val="0033074A"/>
    <w:rsid w:val="003353A2"/>
    <w:rsid w:val="003414D4"/>
    <w:rsid w:val="00341ABA"/>
    <w:rsid w:val="003427CF"/>
    <w:rsid w:val="003457EF"/>
    <w:rsid w:val="00345DBB"/>
    <w:rsid w:val="00347258"/>
    <w:rsid w:val="00347C8F"/>
    <w:rsid w:val="003515BA"/>
    <w:rsid w:val="003528F6"/>
    <w:rsid w:val="00352A6F"/>
    <w:rsid w:val="00356DEE"/>
    <w:rsid w:val="003603C0"/>
    <w:rsid w:val="00360C28"/>
    <w:rsid w:val="003618B8"/>
    <w:rsid w:val="00364B7C"/>
    <w:rsid w:val="003651B9"/>
    <w:rsid w:val="00370055"/>
    <w:rsid w:val="00370AD2"/>
    <w:rsid w:val="003714A3"/>
    <w:rsid w:val="00372DBB"/>
    <w:rsid w:val="00373307"/>
    <w:rsid w:val="00373A4E"/>
    <w:rsid w:val="003745D8"/>
    <w:rsid w:val="003818DC"/>
    <w:rsid w:val="00384DEC"/>
    <w:rsid w:val="00391111"/>
    <w:rsid w:val="0039282D"/>
    <w:rsid w:val="00392CD6"/>
    <w:rsid w:val="003A01E0"/>
    <w:rsid w:val="003A0E7D"/>
    <w:rsid w:val="003A150B"/>
    <w:rsid w:val="003A370F"/>
    <w:rsid w:val="003A4025"/>
    <w:rsid w:val="003A4446"/>
    <w:rsid w:val="003B24E3"/>
    <w:rsid w:val="003B3785"/>
    <w:rsid w:val="003C0400"/>
    <w:rsid w:val="003C41B5"/>
    <w:rsid w:val="003C4B24"/>
    <w:rsid w:val="003C52F9"/>
    <w:rsid w:val="003C5C29"/>
    <w:rsid w:val="003C5D64"/>
    <w:rsid w:val="003C621A"/>
    <w:rsid w:val="003C6BAB"/>
    <w:rsid w:val="003D0996"/>
    <w:rsid w:val="003D0AE4"/>
    <w:rsid w:val="003D0E2A"/>
    <w:rsid w:val="003D2D5A"/>
    <w:rsid w:val="003D3CD3"/>
    <w:rsid w:val="003E13D8"/>
    <w:rsid w:val="003E1A69"/>
    <w:rsid w:val="003E1AD9"/>
    <w:rsid w:val="003E2D8A"/>
    <w:rsid w:val="003E46B3"/>
    <w:rsid w:val="003E7668"/>
    <w:rsid w:val="003F1507"/>
    <w:rsid w:val="003F2010"/>
    <w:rsid w:val="003F208A"/>
    <w:rsid w:val="003F23D9"/>
    <w:rsid w:val="003F2D94"/>
    <w:rsid w:val="003F4092"/>
    <w:rsid w:val="0040311E"/>
    <w:rsid w:val="00405816"/>
    <w:rsid w:val="00410123"/>
    <w:rsid w:val="00411246"/>
    <w:rsid w:val="00413BBD"/>
    <w:rsid w:val="004144E2"/>
    <w:rsid w:val="0041466B"/>
    <w:rsid w:val="004168AB"/>
    <w:rsid w:val="00416BEC"/>
    <w:rsid w:val="00422BED"/>
    <w:rsid w:val="00424E48"/>
    <w:rsid w:val="00431FB4"/>
    <w:rsid w:val="004334F5"/>
    <w:rsid w:val="00433E28"/>
    <w:rsid w:val="00437EC1"/>
    <w:rsid w:val="00442663"/>
    <w:rsid w:val="00445336"/>
    <w:rsid w:val="00445886"/>
    <w:rsid w:val="00452618"/>
    <w:rsid w:val="0046598C"/>
    <w:rsid w:val="00467FC9"/>
    <w:rsid w:val="00473A89"/>
    <w:rsid w:val="00475A67"/>
    <w:rsid w:val="00475FE8"/>
    <w:rsid w:val="00477B13"/>
    <w:rsid w:val="004851E8"/>
    <w:rsid w:val="0049189C"/>
    <w:rsid w:val="004934B5"/>
    <w:rsid w:val="004A31A8"/>
    <w:rsid w:val="004A3250"/>
    <w:rsid w:val="004A4CD6"/>
    <w:rsid w:val="004B6370"/>
    <w:rsid w:val="004C0321"/>
    <w:rsid w:val="004C24DA"/>
    <w:rsid w:val="004C5C07"/>
    <w:rsid w:val="004C6C7C"/>
    <w:rsid w:val="004D59DD"/>
    <w:rsid w:val="004E1F26"/>
    <w:rsid w:val="004E48DA"/>
    <w:rsid w:val="004F5B3B"/>
    <w:rsid w:val="004F793B"/>
    <w:rsid w:val="0050138B"/>
    <w:rsid w:val="00503024"/>
    <w:rsid w:val="00504E75"/>
    <w:rsid w:val="00511299"/>
    <w:rsid w:val="00515932"/>
    <w:rsid w:val="0051676E"/>
    <w:rsid w:val="00517625"/>
    <w:rsid w:val="0051782D"/>
    <w:rsid w:val="00520789"/>
    <w:rsid w:val="005208E4"/>
    <w:rsid w:val="005214D8"/>
    <w:rsid w:val="00522D6E"/>
    <w:rsid w:val="005268D8"/>
    <w:rsid w:val="0052784D"/>
    <w:rsid w:val="00527AD2"/>
    <w:rsid w:val="0053019A"/>
    <w:rsid w:val="00531005"/>
    <w:rsid w:val="00532B55"/>
    <w:rsid w:val="005341A0"/>
    <w:rsid w:val="00537D53"/>
    <w:rsid w:val="00537DAE"/>
    <w:rsid w:val="00540C6F"/>
    <w:rsid w:val="00541931"/>
    <w:rsid w:val="00543C54"/>
    <w:rsid w:val="00550648"/>
    <w:rsid w:val="00553AEE"/>
    <w:rsid w:val="00554410"/>
    <w:rsid w:val="00563255"/>
    <w:rsid w:val="00567FA4"/>
    <w:rsid w:val="005748D7"/>
    <w:rsid w:val="00574F67"/>
    <w:rsid w:val="00577725"/>
    <w:rsid w:val="0058011E"/>
    <w:rsid w:val="00584132"/>
    <w:rsid w:val="00584608"/>
    <w:rsid w:val="0058613E"/>
    <w:rsid w:val="005862DF"/>
    <w:rsid w:val="0058668B"/>
    <w:rsid w:val="00590556"/>
    <w:rsid w:val="00592029"/>
    <w:rsid w:val="00593F41"/>
    <w:rsid w:val="005A41FE"/>
    <w:rsid w:val="005A4B95"/>
    <w:rsid w:val="005B05F4"/>
    <w:rsid w:val="005B45BB"/>
    <w:rsid w:val="005C02A6"/>
    <w:rsid w:val="005C47D8"/>
    <w:rsid w:val="005C57A0"/>
    <w:rsid w:val="005C5B33"/>
    <w:rsid w:val="005C6F0D"/>
    <w:rsid w:val="005D1BFD"/>
    <w:rsid w:val="005D23EC"/>
    <w:rsid w:val="005D4B01"/>
    <w:rsid w:val="005E0AE5"/>
    <w:rsid w:val="005E466D"/>
    <w:rsid w:val="005E6326"/>
    <w:rsid w:val="005F0158"/>
    <w:rsid w:val="005F045E"/>
    <w:rsid w:val="005F1F09"/>
    <w:rsid w:val="005F349F"/>
    <w:rsid w:val="005F43C9"/>
    <w:rsid w:val="005F495A"/>
    <w:rsid w:val="005F549C"/>
    <w:rsid w:val="006005B2"/>
    <w:rsid w:val="00603598"/>
    <w:rsid w:val="00606608"/>
    <w:rsid w:val="00613A87"/>
    <w:rsid w:val="0061414D"/>
    <w:rsid w:val="00621A37"/>
    <w:rsid w:val="00625E32"/>
    <w:rsid w:val="006272E2"/>
    <w:rsid w:val="006275F3"/>
    <w:rsid w:val="00637D0D"/>
    <w:rsid w:val="00641147"/>
    <w:rsid w:val="0064262F"/>
    <w:rsid w:val="00645B90"/>
    <w:rsid w:val="00645C2D"/>
    <w:rsid w:val="00646473"/>
    <w:rsid w:val="00647D89"/>
    <w:rsid w:val="006517FE"/>
    <w:rsid w:val="006609FC"/>
    <w:rsid w:val="00663D0F"/>
    <w:rsid w:val="00663D64"/>
    <w:rsid w:val="00666994"/>
    <w:rsid w:val="00667FD9"/>
    <w:rsid w:val="00671CC9"/>
    <w:rsid w:val="00673814"/>
    <w:rsid w:val="00675085"/>
    <w:rsid w:val="00677472"/>
    <w:rsid w:val="006804A9"/>
    <w:rsid w:val="00686FA9"/>
    <w:rsid w:val="006871C3"/>
    <w:rsid w:val="006874E2"/>
    <w:rsid w:val="006906B8"/>
    <w:rsid w:val="006A0516"/>
    <w:rsid w:val="006A0518"/>
    <w:rsid w:val="006A1C0C"/>
    <w:rsid w:val="006B6D88"/>
    <w:rsid w:val="006B758F"/>
    <w:rsid w:val="006C08ED"/>
    <w:rsid w:val="006C20A9"/>
    <w:rsid w:val="006C27EB"/>
    <w:rsid w:val="006C3138"/>
    <w:rsid w:val="006C38DC"/>
    <w:rsid w:val="006C782F"/>
    <w:rsid w:val="006D01F8"/>
    <w:rsid w:val="006D1D0B"/>
    <w:rsid w:val="006D2463"/>
    <w:rsid w:val="006D4923"/>
    <w:rsid w:val="006D54EF"/>
    <w:rsid w:val="006D7526"/>
    <w:rsid w:val="006D7ABE"/>
    <w:rsid w:val="006E1BF8"/>
    <w:rsid w:val="006E2EFB"/>
    <w:rsid w:val="006E34BA"/>
    <w:rsid w:val="006E4939"/>
    <w:rsid w:val="006F1CE2"/>
    <w:rsid w:val="006F4334"/>
    <w:rsid w:val="006F4DC8"/>
    <w:rsid w:val="006F566D"/>
    <w:rsid w:val="007001D2"/>
    <w:rsid w:val="007019C5"/>
    <w:rsid w:val="00703B46"/>
    <w:rsid w:val="00705BA9"/>
    <w:rsid w:val="0070614A"/>
    <w:rsid w:val="0071433C"/>
    <w:rsid w:val="00715D9B"/>
    <w:rsid w:val="00721A52"/>
    <w:rsid w:val="0072663A"/>
    <w:rsid w:val="0073082F"/>
    <w:rsid w:val="0073416F"/>
    <w:rsid w:val="00735DF4"/>
    <w:rsid w:val="00740980"/>
    <w:rsid w:val="00744CE5"/>
    <w:rsid w:val="007451D7"/>
    <w:rsid w:val="00747CCD"/>
    <w:rsid w:val="00747F10"/>
    <w:rsid w:val="00753288"/>
    <w:rsid w:val="007539E7"/>
    <w:rsid w:val="0075464D"/>
    <w:rsid w:val="007564D2"/>
    <w:rsid w:val="007604B6"/>
    <w:rsid w:val="00761909"/>
    <w:rsid w:val="00766E0B"/>
    <w:rsid w:val="0077280E"/>
    <w:rsid w:val="00773D44"/>
    <w:rsid w:val="00774A7B"/>
    <w:rsid w:val="00777755"/>
    <w:rsid w:val="00780AC2"/>
    <w:rsid w:val="0078204F"/>
    <w:rsid w:val="00782727"/>
    <w:rsid w:val="00782730"/>
    <w:rsid w:val="00790723"/>
    <w:rsid w:val="00792B2C"/>
    <w:rsid w:val="00795D26"/>
    <w:rsid w:val="007A2041"/>
    <w:rsid w:val="007A3746"/>
    <w:rsid w:val="007A4698"/>
    <w:rsid w:val="007A68C3"/>
    <w:rsid w:val="007B19B7"/>
    <w:rsid w:val="007B376F"/>
    <w:rsid w:val="007C3F75"/>
    <w:rsid w:val="007C6962"/>
    <w:rsid w:val="007D4706"/>
    <w:rsid w:val="007D4743"/>
    <w:rsid w:val="007D4D78"/>
    <w:rsid w:val="007D4EAA"/>
    <w:rsid w:val="007D6F0E"/>
    <w:rsid w:val="007E1026"/>
    <w:rsid w:val="007E16B2"/>
    <w:rsid w:val="007E31AE"/>
    <w:rsid w:val="007E5857"/>
    <w:rsid w:val="007E7F6F"/>
    <w:rsid w:val="007F0450"/>
    <w:rsid w:val="007F2950"/>
    <w:rsid w:val="007F47CC"/>
    <w:rsid w:val="007F48A2"/>
    <w:rsid w:val="007F6426"/>
    <w:rsid w:val="007F65CA"/>
    <w:rsid w:val="007F66AB"/>
    <w:rsid w:val="007F720C"/>
    <w:rsid w:val="007F7998"/>
    <w:rsid w:val="00800181"/>
    <w:rsid w:val="008038AE"/>
    <w:rsid w:val="00805B47"/>
    <w:rsid w:val="00807415"/>
    <w:rsid w:val="00811CBE"/>
    <w:rsid w:val="00815E21"/>
    <w:rsid w:val="00821766"/>
    <w:rsid w:val="008265AC"/>
    <w:rsid w:val="00833EA8"/>
    <w:rsid w:val="00837A19"/>
    <w:rsid w:val="008429CF"/>
    <w:rsid w:val="00843E5A"/>
    <w:rsid w:val="00846334"/>
    <w:rsid w:val="008468BA"/>
    <w:rsid w:val="008515C8"/>
    <w:rsid w:val="00852C25"/>
    <w:rsid w:val="008556F3"/>
    <w:rsid w:val="00855FD7"/>
    <w:rsid w:val="00857128"/>
    <w:rsid w:val="00857163"/>
    <w:rsid w:val="00861B2F"/>
    <w:rsid w:val="00864D28"/>
    <w:rsid w:val="00870F31"/>
    <w:rsid w:val="00871829"/>
    <w:rsid w:val="00872691"/>
    <w:rsid w:val="00873EF6"/>
    <w:rsid w:val="00874760"/>
    <w:rsid w:val="00876CEB"/>
    <w:rsid w:val="00876F63"/>
    <w:rsid w:val="00877A4D"/>
    <w:rsid w:val="00882412"/>
    <w:rsid w:val="00882917"/>
    <w:rsid w:val="008856BE"/>
    <w:rsid w:val="008877F8"/>
    <w:rsid w:val="00890C22"/>
    <w:rsid w:val="00893990"/>
    <w:rsid w:val="00893E00"/>
    <w:rsid w:val="00894F09"/>
    <w:rsid w:val="00895537"/>
    <w:rsid w:val="00897729"/>
    <w:rsid w:val="0089778F"/>
    <w:rsid w:val="008A1140"/>
    <w:rsid w:val="008A1E3C"/>
    <w:rsid w:val="008A23B0"/>
    <w:rsid w:val="008A2587"/>
    <w:rsid w:val="008A6F16"/>
    <w:rsid w:val="008A785F"/>
    <w:rsid w:val="008A7F88"/>
    <w:rsid w:val="008A7FBB"/>
    <w:rsid w:val="008B62CB"/>
    <w:rsid w:val="008C1DD1"/>
    <w:rsid w:val="008C43A3"/>
    <w:rsid w:val="008D1E7D"/>
    <w:rsid w:val="008D304B"/>
    <w:rsid w:val="008D57A8"/>
    <w:rsid w:val="008E112C"/>
    <w:rsid w:val="008E1A60"/>
    <w:rsid w:val="008E526D"/>
    <w:rsid w:val="008F339C"/>
    <w:rsid w:val="008F3F25"/>
    <w:rsid w:val="008F7C71"/>
    <w:rsid w:val="00900559"/>
    <w:rsid w:val="0090059E"/>
    <w:rsid w:val="00901C1C"/>
    <w:rsid w:val="00905DD9"/>
    <w:rsid w:val="00905E8D"/>
    <w:rsid w:val="0091021B"/>
    <w:rsid w:val="00915A7D"/>
    <w:rsid w:val="0091701D"/>
    <w:rsid w:val="00917812"/>
    <w:rsid w:val="009204B1"/>
    <w:rsid w:val="00920D6B"/>
    <w:rsid w:val="00921413"/>
    <w:rsid w:val="009263C6"/>
    <w:rsid w:val="009269A4"/>
    <w:rsid w:val="009308F9"/>
    <w:rsid w:val="00933490"/>
    <w:rsid w:val="00934570"/>
    <w:rsid w:val="00935223"/>
    <w:rsid w:val="00936D16"/>
    <w:rsid w:val="00937465"/>
    <w:rsid w:val="00942990"/>
    <w:rsid w:val="00942C0D"/>
    <w:rsid w:val="00944429"/>
    <w:rsid w:val="00945173"/>
    <w:rsid w:val="009469E6"/>
    <w:rsid w:val="009479DD"/>
    <w:rsid w:val="00952025"/>
    <w:rsid w:val="00952CE0"/>
    <w:rsid w:val="00960773"/>
    <w:rsid w:val="00960BE9"/>
    <w:rsid w:val="009615A5"/>
    <w:rsid w:val="00962FBD"/>
    <w:rsid w:val="00966095"/>
    <w:rsid w:val="009663B7"/>
    <w:rsid w:val="00966EE4"/>
    <w:rsid w:val="00967B43"/>
    <w:rsid w:val="00974ED5"/>
    <w:rsid w:val="00982E83"/>
    <w:rsid w:val="009831AD"/>
    <w:rsid w:val="00983211"/>
    <w:rsid w:val="0098343C"/>
    <w:rsid w:val="00984D55"/>
    <w:rsid w:val="00985801"/>
    <w:rsid w:val="009868BA"/>
    <w:rsid w:val="00990E95"/>
    <w:rsid w:val="009910D8"/>
    <w:rsid w:val="00992E2F"/>
    <w:rsid w:val="00994330"/>
    <w:rsid w:val="009A66DC"/>
    <w:rsid w:val="009A7B59"/>
    <w:rsid w:val="009B05D1"/>
    <w:rsid w:val="009B0F21"/>
    <w:rsid w:val="009B54F8"/>
    <w:rsid w:val="009B69E1"/>
    <w:rsid w:val="009C1C52"/>
    <w:rsid w:val="009C3537"/>
    <w:rsid w:val="009C7C33"/>
    <w:rsid w:val="009C7C6B"/>
    <w:rsid w:val="009D29A1"/>
    <w:rsid w:val="009D315C"/>
    <w:rsid w:val="009D7D8E"/>
    <w:rsid w:val="009E1D78"/>
    <w:rsid w:val="009E2A83"/>
    <w:rsid w:val="009E3C1C"/>
    <w:rsid w:val="009E4F28"/>
    <w:rsid w:val="009E5453"/>
    <w:rsid w:val="009F11C6"/>
    <w:rsid w:val="009F786C"/>
    <w:rsid w:val="009F7BB7"/>
    <w:rsid w:val="00A003C7"/>
    <w:rsid w:val="00A016F3"/>
    <w:rsid w:val="00A07E45"/>
    <w:rsid w:val="00A114EA"/>
    <w:rsid w:val="00A12128"/>
    <w:rsid w:val="00A12E45"/>
    <w:rsid w:val="00A174C9"/>
    <w:rsid w:val="00A21573"/>
    <w:rsid w:val="00A226F1"/>
    <w:rsid w:val="00A32250"/>
    <w:rsid w:val="00A3436F"/>
    <w:rsid w:val="00A35E89"/>
    <w:rsid w:val="00A36468"/>
    <w:rsid w:val="00A3797E"/>
    <w:rsid w:val="00A41770"/>
    <w:rsid w:val="00A435E7"/>
    <w:rsid w:val="00A46814"/>
    <w:rsid w:val="00A56EBC"/>
    <w:rsid w:val="00A57D31"/>
    <w:rsid w:val="00A63331"/>
    <w:rsid w:val="00A679F3"/>
    <w:rsid w:val="00A707D1"/>
    <w:rsid w:val="00A755A5"/>
    <w:rsid w:val="00A75AD5"/>
    <w:rsid w:val="00A76306"/>
    <w:rsid w:val="00A768F3"/>
    <w:rsid w:val="00A81B60"/>
    <w:rsid w:val="00A83281"/>
    <w:rsid w:val="00A8516A"/>
    <w:rsid w:val="00A859B0"/>
    <w:rsid w:val="00A92CB3"/>
    <w:rsid w:val="00A9369F"/>
    <w:rsid w:val="00A9490D"/>
    <w:rsid w:val="00A96970"/>
    <w:rsid w:val="00A97278"/>
    <w:rsid w:val="00A97C07"/>
    <w:rsid w:val="00AA2D44"/>
    <w:rsid w:val="00AA5292"/>
    <w:rsid w:val="00AA55C7"/>
    <w:rsid w:val="00AA570C"/>
    <w:rsid w:val="00AB0974"/>
    <w:rsid w:val="00AB2D50"/>
    <w:rsid w:val="00AB3541"/>
    <w:rsid w:val="00AB3BEA"/>
    <w:rsid w:val="00AB444E"/>
    <w:rsid w:val="00AC0C45"/>
    <w:rsid w:val="00AC30AF"/>
    <w:rsid w:val="00AD24D0"/>
    <w:rsid w:val="00AD2C03"/>
    <w:rsid w:val="00AD319E"/>
    <w:rsid w:val="00AD5FEC"/>
    <w:rsid w:val="00AD6806"/>
    <w:rsid w:val="00AE0F99"/>
    <w:rsid w:val="00AE1834"/>
    <w:rsid w:val="00AE599A"/>
    <w:rsid w:val="00AE6E64"/>
    <w:rsid w:val="00AF4BED"/>
    <w:rsid w:val="00AF5D56"/>
    <w:rsid w:val="00B01857"/>
    <w:rsid w:val="00B01BA1"/>
    <w:rsid w:val="00B06547"/>
    <w:rsid w:val="00B12C42"/>
    <w:rsid w:val="00B13C1D"/>
    <w:rsid w:val="00B13F5D"/>
    <w:rsid w:val="00B1620E"/>
    <w:rsid w:val="00B17362"/>
    <w:rsid w:val="00B211A8"/>
    <w:rsid w:val="00B220C5"/>
    <w:rsid w:val="00B23414"/>
    <w:rsid w:val="00B23EE8"/>
    <w:rsid w:val="00B243EF"/>
    <w:rsid w:val="00B25029"/>
    <w:rsid w:val="00B2518D"/>
    <w:rsid w:val="00B256DF"/>
    <w:rsid w:val="00B2589C"/>
    <w:rsid w:val="00B275F9"/>
    <w:rsid w:val="00B31001"/>
    <w:rsid w:val="00B3146F"/>
    <w:rsid w:val="00B31A5C"/>
    <w:rsid w:val="00B3230D"/>
    <w:rsid w:val="00B34B06"/>
    <w:rsid w:val="00B37E15"/>
    <w:rsid w:val="00B46B9F"/>
    <w:rsid w:val="00B512F6"/>
    <w:rsid w:val="00B64DBF"/>
    <w:rsid w:val="00B660B4"/>
    <w:rsid w:val="00B67FE9"/>
    <w:rsid w:val="00B741BF"/>
    <w:rsid w:val="00B75F89"/>
    <w:rsid w:val="00B81308"/>
    <w:rsid w:val="00B82AB7"/>
    <w:rsid w:val="00B91CD1"/>
    <w:rsid w:val="00B9387C"/>
    <w:rsid w:val="00B93CDF"/>
    <w:rsid w:val="00BA0326"/>
    <w:rsid w:val="00BA147C"/>
    <w:rsid w:val="00BA7C61"/>
    <w:rsid w:val="00BC088B"/>
    <w:rsid w:val="00BC2853"/>
    <w:rsid w:val="00BC2D56"/>
    <w:rsid w:val="00BC3BD4"/>
    <w:rsid w:val="00BC4EB5"/>
    <w:rsid w:val="00BC5CB9"/>
    <w:rsid w:val="00BC623F"/>
    <w:rsid w:val="00BC74B6"/>
    <w:rsid w:val="00BD370D"/>
    <w:rsid w:val="00BD5C32"/>
    <w:rsid w:val="00BE104C"/>
    <w:rsid w:val="00BE1474"/>
    <w:rsid w:val="00BF5548"/>
    <w:rsid w:val="00BF70FD"/>
    <w:rsid w:val="00C02D21"/>
    <w:rsid w:val="00C03246"/>
    <w:rsid w:val="00C066C6"/>
    <w:rsid w:val="00C10C4B"/>
    <w:rsid w:val="00C12489"/>
    <w:rsid w:val="00C24111"/>
    <w:rsid w:val="00C27225"/>
    <w:rsid w:val="00C303CF"/>
    <w:rsid w:val="00C35650"/>
    <w:rsid w:val="00C36837"/>
    <w:rsid w:val="00C4070F"/>
    <w:rsid w:val="00C409DC"/>
    <w:rsid w:val="00C431DA"/>
    <w:rsid w:val="00C4420D"/>
    <w:rsid w:val="00C448EE"/>
    <w:rsid w:val="00C47B20"/>
    <w:rsid w:val="00C47C06"/>
    <w:rsid w:val="00C519DB"/>
    <w:rsid w:val="00C53DB5"/>
    <w:rsid w:val="00C56A49"/>
    <w:rsid w:val="00C576D6"/>
    <w:rsid w:val="00C6040C"/>
    <w:rsid w:val="00C65494"/>
    <w:rsid w:val="00C67173"/>
    <w:rsid w:val="00C70DEE"/>
    <w:rsid w:val="00C73975"/>
    <w:rsid w:val="00C74E52"/>
    <w:rsid w:val="00C76F25"/>
    <w:rsid w:val="00C77FED"/>
    <w:rsid w:val="00C80ED5"/>
    <w:rsid w:val="00C819F8"/>
    <w:rsid w:val="00C83DFA"/>
    <w:rsid w:val="00C8546E"/>
    <w:rsid w:val="00C869D6"/>
    <w:rsid w:val="00C90976"/>
    <w:rsid w:val="00C91A3B"/>
    <w:rsid w:val="00C923E1"/>
    <w:rsid w:val="00C92C46"/>
    <w:rsid w:val="00C94564"/>
    <w:rsid w:val="00C96816"/>
    <w:rsid w:val="00CA27F7"/>
    <w:rsid w:val="00CA3751"/>
    <w:rsid w:val="00CA4C34"/>
    <w:rsid w:val="00CA4E2D"/>
    <w:rsid w:val="00CA5DCE"/>
    <w:rsid w:val="00CB13AB"/>
    <w:rsid w:val="00CB44DE"/>
    <w:rsid w:val="00CB5377"/>
    <w:rsid w:val="00CB7694"/>
    <w:rsid w:val="00CB7EB5"/>
    <w:rsid w:val="00CC3081"/>
    <w:rsid w:val="00CC3385"/>
    <w:rsid w:val="00CC6800"/>
    <w:rsid w:val="00CC7909"/>
    <w:rsid w:val="00CD0F15"/>
    <w:rsid w:val="00CD4548"/>
    <w:rsid w:val="00CD5028"/>
    <w:rsid w:val="00CD52E1"/>
    <w:rsid w:val="00CD644B"/>
    <w:rsid w:val="00CD660E"/>
    <w:rsid w:val="00CD6E27"/>
    <w:rsid w:val="00CD7E35"/>
    <w:rsid w:val="00CF11A1"/>
    <w:rsid w:val="00CF182F"/>
    <w:rsid w:val="00CF36FF"/>
    <w:rsid w:val="00CF5BEB"/>
    <w:rsid w:val="00CF6212"/>
    <w:rsid w:val="00D06FD7"/>
    <w:rsid w:val="00D133F4"/>
    <w:rsid w:val="00D13CDF"/>
    <w:rsid w:val="00D145E5"/>
    <w:rsid w:val="00D159A3"/>
    <w:rsid w:val="00D170B7"/>
    <w:rsid w:val="00D2060E"/>
    <w:rsid w:val="00D21A9F"/>
    <w:rsid w:val="00D21FF1"/>
    <w:rsid w:val="00D26F64"/>
    <w:rsid w:val="00D27357"/>
    <w:rsid w:val="00D31B46"/>
    <w:rsid w:val="00D33E80"/>
    <w:rsid w:val="00D34B26"/>
    <w:rsid w:val="00D36300"/>
    <w:rsid w:val="00D3681E"/>
    <w:rsid w:val="00D36AC9"/>
    <w:rsid w:val="00D3785C"/>
    <w:rsid w:val="00D37DA1"/>
    <w:rsid w:val="00D400CB"/>
    <w:rsid w:val="00D44808"/>
    <w:rsid w:val="00D44962"/>
    <w:rsid w:val="00D44C87"/>
    <w:rsid w:val="00D477B8"/>
    <w:rsid w:val="00D50BBD"/>
    <w:rsid w:val="00D5240D"/>
    <w:rsid w:val="00D54F0E"/>
    <w:rsid w:val="00D576B7"/>
    <w:rsid w:val="00D606A9"/>
    <w:rsid w:val="00D639CB"/>
    <w:rsid w:val="00D657BB"/>
    <w:rsid w:val="00D65A7D"/>
    <w:rsid w:val="00D65A9C"/>
    <w:rsid w:val="00D6612F"/>
    <w:rsid w:val="00D70753"/>
    <w:rsid w:val="00D70B4F"/>
    <w:rsid w:val="00D735AD"/>
    <w:rsid w:val="00D74832"/>
    <w:rsid w:val="00D74BD4"/>
    <w:rsid w:val="00D7534B"/>
    <w:rsid w:val="00D8012A"/>
    <w:rsid w:val="00D805C7"/>
    <w:rsid w:val="00D81B08"/>
    <w:rsid w:val="00D84561"/>
    <w:rsid w:val="00D86492"/>
    <w:rsid w:val="00D8755B"/>
    <w:rsid w:val="00D91E52"/>
    <w:rsid w:val="00DA23F5"/>
    <w:rsid w:val="00DA71ED"/>
    <w:rsid w:val="00DB4975"/>
    <w:rsid w:val="00DB6224"/>
    <w:rsid w:val="00DB6BA5"/>
    <w:rsid w:val="00DC188E"/>
    <w:rsid w:val="00DC471C"/>
    <w:rsid w:val="00DC48D5"/>
    <w:rsid w:val="00DD6760"/>
    <w:rsid w:val="00DD7A90"/>
    <w:rsid w:val="00DE15DB"/>
    <w:rsid w:val="00DE1C30"/>
    <w:rsid w:val="00DE436E"/>
    <w:rsid w:val="00DE56CE"/>
    <w:rsid w:val="00DE7715"/>
    <w:rsid w:val="00DF1BBD"/>
    <w:rsid w:val="00DF35C7"/>
    <w:rsid w:val="00DF389E"/>
    <w:rsid w:val="00E002C9"/>
    <w:rsid w:val="00E017D6"/>
    <w:rsid w:val="00E01D8E"/>
    <w:rsid w:val="00E02ED9"/>
    <w:rsid w:val="00E0371D"/>
    <w:rsid w:val="00E04883"/>
    <w:rsid w:val="00E04F45"/>
    <w:rsid w:val="00E06845"/>
    <w:rsid w:val="00E06B13"/>
    <w:rsid w:val="00E1230D"/>
    <w:rsid w:val="00E2050D"/>
    <w:rsid w:val="00E23BCE"/>
    <w:rsid w:val="00E25919"/>
    <w:rsid w:val="00E266D6"/>
    <w:rsid w:val="00E26BD8"/>
    <w:rsid w:val="00E31B94"/>
    <w:rsid w:val="00E32103"/>
    <w:rsid w:val="00E325BA"/>
    <w:rsid w:val="00E32E4A"/>
    <w:rsid w:val="00E367F0"/>
    <w:rsid w:val="00E36BA8"/>
    <w:rsid w:val="00E40360"/>
    <w:rsid w:val="00E40681"/>
    <w:rsid w:val="00E42089"/>
    <w:rsid w:val="00E43583"/>
    <w:rsid w:val="00E43B0A"/>
    <w:rsid w:val="00E46A92"/>
    <w:rsid w:val="00E46D8F"/>
    <w:rsid w:val="00E47311"/>
    <w:rsid w:val="00E50231"/>
    <w:rsid w:val="00E51A00"/>
    <w:rsid w:val="00E52721"/>
    <w:rsid w:val="00E54242"/>
    <w:rsid w:val="00E56FB7"/>
    <w:rsid w:val="00E6128B"/>
    <w:rsid w:val="00E61C18"/>
    <w:rsid w:val="00E62960"/>
    <w:rsid w:val="00E70E42"/>
    <w:rsid w:val="00E71CCD"/>
    <w:rsid w:val="00E72229"/>
    <w:rsid w:val="00E76BF5"/>
    <w:rsid w:val="00E839AE"/>
    <w:rsid w:val="00E847F6"/>
    <w:rsid w:val="00E84881"/>
    <w:rsid w:val="00E86E19"/>
    <w:rsid w:val="00E91990"/>
    <w:rsid w:val="00E941AF"/>
    <w:rsid w:val="00E95A77"/>
    <w:rsid w:val="00E962F4"/>
    <w:rsid w:val="00E972B8"/>
    <w:rsid w:val="00EA0809"/>
    <w:rsid w:val="00EA6D82"/>
    <w:rsid w:val="00EA7F77"/>
    <w:rsid w:val="00EB03A9"/>
    <w:rsid w:val="00EB3FCD"/>
    <w:rsid w:val="00EB6C91"/>
    <w:rsid w:val="00EC0629"/>
    <w:rsid w:val="00EC0E1F"/>
    <w:rsid w:val="00EC1A6E"/>
    <w:rsid w:val="00EC3AAF"/>
    <w:rsid w:val="00EC4CB7"/>
    <w:rsid w:val="00EC6C3C"/>
    <w:rsid w:val="00EC7505"/>
    <w:rsid w:val="00ED45BC"/>
    <w:rsid w:val="00ED49AC"/>
    <w:rsid w:val="00ED55AD"/>
    <w:rsid w:val="00EE3818"/>
    <w:rsid w:val="00EE4D14"/>
    <w:rsid w:val="00EE5E2F"/>
    <w:rsid w:val="00EF14AA"/>
    <w:rsid w:val="00EF36C3"/>
    <w:rsid w:val="00EF428B"/>
    <w:rsid w:val="00EF5F1C"/>
    <w:rsid w:val="00F01F0D"/>
    <w:rsid w:val="00F05C0D"/>
    <w:rsid w:val="00F068E2"/>
    <w:rsid w:val="00F06B51"/>
    <w:rsid w:val="00F10157"/>
    <w:rsid w:val="00F14577"/>
    <w:rsid w:val="00F15A37"/>
    <w:rsid w:val="00F1769A"/>
    <w:rsid w:val="00F214F8"/>
    <w:rsid w:val="00F21C4C"/>
    <w:rsid w:val="00F220A8"/>
    <w:rsid w:val="00F23284"/>
    <w:rsid w:val="00F25421"/>
    <w:rsid w:val="00F267FB"/>
    <w:rsid w:val="00F27CE7"/>
    <w:rsid w:val="00F30370"/>
    <w:rsid w:val="00F304B8"/>
    <w:rsid w:val="00F30D68"/>
    <w:rsid w:val="00F365C6"/>
    <w:rsid w:val="00F51111"/>
    <w:rsid w:val="00F53A3D"/>
    <w:rsid w:val="00F563EF"/>
    <w:rsid w:val="00F60342"/>
    <w:rsid w:val="00F61B82"/>
    <w:rsid w:val="00F61BDA"/>
    <w:rsid w:val="00F6365B"/>
    <w:rsid w:val="00F65FAD"/>
    <w:rsid w:val="00F7067F"/>
    <w:rsid w:val="00F71A11"/>
    <w:rsid w:val="00F7342E"/>
    <w:rsid w:val="00F75E2A"/>
    <w:rsid w:val="00F81C6A"/>
    <w:rsid w:val="00F81DCF"/>
    <w:rsid w:val="00F8223C"/>
    <w:rsid w:val="00F82F29"/>
    <w:rsid w:val="00F83F0A"/>
    <w:rsid w:val="00F843D6"/>
    <w:rsid w:val="00F90955"/>
    <w:rsid w:val="00F916D9"/>
    <w:rsid w:val="00F933D4"/>
    <w:rsid w:val="00FA0364"/>
    <w:rsid w:val="00FA4FDD"/>
    <w:rsid w:val="00FA5484"/>
    <w:rsid w:val="00FB11B6"/>
    <w:rsid w:val="00FB4042"/>
    <w:rsid w:val="00FB67F7"/>
    <w:rsid w:val="00FC0424"/>
    <w:rsid w:val="00FD0D31"/>
    <w:rsid w:val="00FD4BE4"/>
    <w:rsid w:val="00FD6589"/>
    <w:rsid w:val="00FD6B3F"/>
    <w:rsid w:val="00FD7269"/>
    <w:rsid w:val="00FE7C81"/>
    <w:rsid w:val="00FF3CF3"/>
    <w:rsid w:val="00FF48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E235D0E-1B00-4043-A2AD-AECC9DFCF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6F1"/>
  </w:style>
  <w:style w:type="paragraph" w:styleId="Ttulo1">
    <w:name w:val="heading 1"/>
    <w:basedOn w:val="Piedepgina"/>
    <w:next w:val="Normal"/>
    <w:link w:val="Ttulo1Car"/>
    <w:qFormat/>
    <w:rsid w:val="006F566D"/>
    <w:pPr>
      <w:keepNext/>
      <w:jc w:val="right"/>
      <w:outlineLvl w:val="0"/>
    </w:pPr>
    <w:rPr>
      <w:rFonts w:ascii="Century Gothic" w:eastAsia="Times New Roman" w:hAnsi="Century Gothic" w:cs="Times New Roman"/>
      <w:b/>
      <w:sz w:val="20"/>
      <w:szCs w:val="20"/>
      <w:lang w:eastAsia="es-ES"/>
    </w:rPr>
  </w:style>
  <w:style w:type="paragraph" w:styleId="Ttulo2">
    <w:name w:val="heading 2"/>
    <w:basedOn w:val="Normal"/>
    <w:next w:val="Normal"/>
    <w:link w:val="Ttulo2Car"/>
    <w:semiHidden/>
    <w:unhideWhenUsed/>
    <w:qFormat/>
    <w:rsid w:val="00BF70FD"/>
    <w:pPr>
      <w:keepNext/>
      <w:spacing w:before="240" w:after="60" w:line="240" w:lineRule="auto"/>
      <w:outlineLvl w:val="1"/>
    </w:pPr>
    <w:rPr>
      <w:rFonts w:ascii="Cambria" w:eastAsia="Times New Roman" w:hAnsi="Cambria" w:cs="Times New Roman"/>
      <w:b/>
      <w:bCs/>
      <w:i/>
      <w:iCs/>
      <w:sz w:val="28"/>
      <w:szCs w:val="28"/>
      <w:lang w:val="es-ES" w:eastAsia="es-ES"/>
    </w:rPr>
  </w:style>
  <w:style w:type="paragraph" w:styleId="Ttulo3">
    <w:name w:val="heading 3"/>
    <w:basedOn w:val="Normal"/>
    <w:next w:val="Normal"/>
    <w:link w:val="Ttulo3Car"/>
    <w:semiHidden/>
    <w:unhideWhenUsed/>
    <w:qFormat/>
    <w:rsid w:val="00BF70FD"/>
    <w:pPr>
      <w:keepNext/>
      <w:autoSpaceDE w:val="0"/>
      <w:autoSpaceDN w:val="0"/>
      <w:adjustRightInd w:val="0"/>
      <w:spacing w:after="0" w:line="240" w:lineRule="auto"/>
      <w:jc w:val="center"/>
      <w:outlineLvl w:val="2"/>
    </w:pPr>
    <w:rPr>
      <w:rFonts w:ascii="Times New Roman" w:eastAsia="Times New Roman" w:hAnsi="Times New Roman" w:cs="Times New Roman"/>
      <w:color w:val="000000"/>
      <w:sz w:val="24"/>
      <w:szCs w:val="48"/>
      <w:lang w:eastAsia="es-ES"/>
    </w:rPr>
  </w:style>
  <w:style w:type="paragraph" w:styleId="Ttulo4">
    <w:name w:val="heading 4"/>
    <w:basedOn w:val="Normal"/>
    <w:next w:val="Normal"/>
    <w:link w:val="Ttulo4Car"/>
    <w:uiPriority w:val="9"/>
    <w:semiHidden/>
    <w:unhideWhenUsed/>
    <w:qFormat/>
    <w:rsid w:val="00CD660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semiHidden/>
    <w:unhideWhenUsed/>
    <w:qFormat/>
    <w:rsid w:val="00BF70FD"/>
    <w:pPr>
      <w:spacing w:before="240" w:after="60" w:line="240" w:lineRule="auto"/>
      <w:outlineLvl w:val="5"/>
    </w:pPr>
    <w:rPr>
      <w:rFonts w:ascii="Times New Roman" w:eastAsia="Times New Roman" w:hAnsi="Times New Roman" w:cs="Times New Roman"/>
      <w:b/>
      <w:bCs/>
      <w:lang w:val="es-ES" w:eastAsia="es-ES"/>
    </w:rPr>
  </w:style>
  <w:style w:type="paragraph" w:styleId="Ttulo9">
    <w:name w:val="heading 9"/>
    <w:basedOn w:val="Normal"/>
    <w:next w:val="Normal"/>
    <w:link w:val="Ttulo9Car"/>
    <w:uiPriority w:val="9"/>
    <w:semiHidden/>
    <w:unhideWhenUsed/>
    <w:qFormat/>
    <w:rsid w:val="00BF70F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F566D"/>
    <w:rPr>
      <w:rFonts w:ascii="Century Gothic" w:eastAsia="Times New Roman" w:hAnsi="Century Gothic" w:cs="Times New Roman"/>
      <w:b/>
      <w:sz w:val="20"/>
      <w:szCs w:val="20"/>
      <w:lang w:eastAsia="es-ES"/>
    </w:rPr>
  </w:style>
  <w:style w:type="character" w:customStyle="1" w:styleId="Ttulo2Car">
    <w:name w:val="Título 2 Car"/>
    <w:basedOn w:val="Fuentedeprrafopredeter"/>
    <w:link w:val="Ttulo2"/>
    <w:semiHidden/>
    <w:rsid w:val="00BF70FD"/>
    <w:rPr>
      <w:rFonts w:ascii="Cambria" w:eastAsia="Times New Roman" w:hAnsi="Cambria" w:cs="Times New Roman"/>
      <w:b/>
      <w:bCs/>
      <w:i/>
      <w:iCs/>
      <w:sz w:val="28"/>
      <w:szCs w:val="28"/>
      <w:lang w:val="es-ES" w:eastAsia="es-ES"/>
    </w:rPr>
  </w:style>
  <w:style w:type="character" w:customStyle="1" w:styleId="Ttulo4Car">
    <w:name w:val="Título 4 Car"/>
    <w:basedOn w:val="Fuentedeprrafopredeter"/>
    <w:link w:val="Ttulo4"/>
    <w:uiPriority w:val="9"/>
    <w:semiHidden/>
    <w:rsid w:val="00CD660E"/>
    <w:rPr>
      <w:rFonts w:asciiTheme="majorHAnsi" w:eastAsiaTheme="majorEastAsia" w:hAnsiTheme="majorHAnsi" w:cstheme="majorBidi"/>
      <w:i/>
      <w:iCs/>
      <w:color w:val="365F91" w:themeColor="accent1" w:themeShade="BF"/>
    </w:rPr>
  </w:style>
  <w:style w:type="character" w:customStyle="1" w:styleId="Ttulo9Car">
    <w:name w:val="Título 9 Car"/>
    <w:basedOn w:val="Fuentedeprrafopredeter"/>
    <w:link w:val="Ttulo9"/>
    <w:uiPriority w:val="9"/>
    <w:semiHidden/>
    <w:rsid w:val="00BF70FD"/>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E037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371D"/>
  </w:style>
  <w:style w:type="paragraph" w:styleId="Piedepgina">
    <w:name w:val="footer"/>
    <w:basedOn w:val="Normal"/>
    <w:link w:val="PiedepginaCar"/>
    <w:uiPriority w:val="99"/>
    <w:unhideWhenUsed/>
    <w:rsid w:val="00E037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371D"/>
  </w:style>
  <w:style w:type="paragraph" w:styleId="Textodeglobo">
    <w:name w:val="Balloon Text"/>
    <w:basedOn w:val="Normal"/>
    <w:link w:val="TextodegloboCar"/>
    <w:uiPriority w:val="99"/>
    <w:semiHidden/>
    <w:unhideWhenUsed/>
    <w:rsid w:val="008429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29CF"/>
    <w:rPr>
      <w:rFonts w:ascii="Tahoma" w:hAnsi="Tahoma" w:cs="Tahoma"/>
      <w:sz w:val="16"/>
      <w:szCs w:val="16"/>
    </w:rPr>
  </w:style>
  <w:style w:type="paragraph" w:styleId="Prrafodelista">
    <w:name w:val="List Paragraph"/>
    <w:basedOn w:val="Normal"/>
    <w:uiPriority w:val="34"/>
    <w:qFormat/>
    <w:rsid w:val="00445336"/>
    <w:pPr>
      <w:ind w:left="720"/>
      <w:contextualSpacing/>
    </w:pPr>
  </w:style>
  <w:style w:type="character" w:styleId="Hipervnculo">
    <w:name w:val="Hyperlink"/>
    <w:basedOn w:val="Fuentedeprrafopredeter"/>
    <w:uiPriority w:val="99"/>
    <w:unhideWhenUsed/>
    <w:rsid w:val="00445336"/>
    <w:rPr>
      <w:color w:val="0000FF" w:themeColor="hyperlink"/>
      <w:u w:val="single"/>
    </w:rPr>
  </w:style>
  <w:style w:type="paragraph" w:styleId="Sinespaciado">
    <w:name w:val="No Spacing"/>
    <w:uiPriority w:val="99"/>
    <w:qFormat/>
    <w:rsid w:val="003F208A"/>
    <w:pPr>
      <w:spacing w:after="0" w:line="240" w:lineRule="auto"/>
    </w:pPr>
    <w:rPr>
      <w:rFonts w:eastAsiaTheme="minorEastAsia"/>
      <w:lang w:eastAsia="es-MX"/>
    </w:rPr>
  </w:style>
  <w:style w:type="character" w:customStyle="1" w:styleId="apple-converted-space">
    <w:name w:val="apple-converted-space"/>
    <w:basedOn w:val="Fuentedeprrafopredeter"/>
    <w:rsid w:val="00CD5028"/>
  </w:style>
  <w:style w:type="paragraph" w:styleId="NormalWeb">
    <w:name w:val="Normal (Web)"/>
    <w:basedOn w:val="Normal"/>
    <w:uiPriority w:val="99"/>
    <w:semiHidden/>
    <w:unhideWhenUsed/>
    <w:rsid w:val="00805B47"/>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normal1">
    <w:name w:val="Plain Table 1"/>
    <w:basedOn w:val="Tablanormal"/>
    <w:uiPriority w:val="41"/>
    <w:rsid w:val="00E406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rsid w:val="00125694"/>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
    <w:name w:val="Light Grid"/>
    <w:basedOn w:val="Tablanormal"/>
    <w:uiPriority w:val="62"/>
    <w:rsid w:val="00125694"/>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aconvietas">
    <w:name w:val="List Bullet"/>
    <w:basedOn w:val="Normal"/>
    <w:autoRedefine/>
    <w:rsid w:val="00125694"/>
    <w:pPr>
      <w:numPr>
        <w:ilvl w:val="2"/>
        <w:numId w:val="5"/>
      </w:numPr>
      <w:tabs>
        <w:tab w:val="left" w:pos="0"/>
      </w:tabs>
      <w:spacing w:after="120"/>
      <w:ind w:right="181"/>
      <w:jc w:val="both"/>
    </w:pPr>
    <w:rPr>
      <w:rFonts w:ascii="Arial" w:eastAsia="Times New Roman" w:hAnsi="Arial" w:cs="Arial"/>
      <w:lang w:val="es-ES_tradnl" w:eastAsia="es-ES"/>
    </w:rPr>
  </w:style>
  <w:style w:type="table" w:styleId="Tabladelista3-nfasis1">
    <w:name w:val="List Table 3 Accent 1"/>
    <w:basedOn w:val="Tablanormal"/>
    <w:uiPriority w:val="48"/>
    <w:rsid w:val="0012569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tulo3Car">
    <w:name w:val="Título 3 Car"/>
    <w:basedOn w:val="Fuentedeprrafopredeter"/>
    <w:link w:val="Ttulo3"/>
    <w:semiHidden/>
    <w:rsid w:val="00BF70FD"/>
    <w:rPr>
      <w:rFonts w:ascii="Times New Roman" w:eastAsia="Times New Roman" w:hAnsi="Times New Roman" w:cs="Times New Roman"/>
      <w:color w:val="000000"/>
      <w:sz w:val="24"/>
      <w:szCs w:val="48"/>
      <w:lang w:eastAsia="es-ES"/>
    </w:rPr>
  </w:style>
  <w:style w:type="character" w:customStyle="1" w:styleId="Ttulo6Car">
    <w:name w:val="Título 6 Car"/>
    <w:basedOn w:val="Fuentedeprrafopredeter"/>
    <w:link w:val="Ttulo6"/>
    <w:semiHidden/>
    <w:rsid w:val="00BF70FD"/>
    <w:rPr>
      <w:rFonts w:ascii="Times New Roman" w:eastAsia="Times New Roman" w:hAnsi="Times New Roman" w:cs="Times New Roman"/>
      <w:b/>
      <w:bCs/>
      <w:lang w:val="es-ES" w:eastAsia="es-ES"/>
    </w:rPr>
  </w:style>
  <w:style w:type="paragraph" w:styleId="Textocomentario">
    <w:name w:val="annotation text"/>
    <w:basedOn w:val="Normal"/>
    <w:link w:val="TextocomentarioCar"/>
    <w:uiPriority w:val="99"/>
    <w:semiHidden/>
    <w:unhideWhenUsed/>
    <w:rsid w:val="00BF70FD"/>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BF70FD"/>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semiHidden/>
    <w:unhideWhenUsed/>
    <w:rsid w:val="00BF70FD"/>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semiHidden/>
    <w:rsid w:val="00BF70FD"/>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F70FD"/>
    <w:pPr>
      <w:spacing w:after="0" w:line="360" w:lineRule="auto"/>
      <w:ind w:left="705"/>
      <w:jc w:val="both"/>
    </w:pPr>
    <w:rPr>
      <w:rFonts w:ascii="Times New Roman" w:eastAsia="Times New Roman" w:hAnsi="Times New Roman" w:cs="Times New Roman"/>
      <w:sz w:val="24"/>
      <w:szCs w:val="20"/>
      <w:lang w:val="es-ES" w:eastAsia="es-ES"/>
    </w:rPr>
  </w:style>
  <w:style w:type="character" w:customStyle="1" w:styleId="SangradetextonormalCar">
    <w:name w:val="Sangría de texto normal Car"/>
    <w:basedOn w:val="Fuentedeprrafopredeter"/>
    <w:link w:val="Sangradetextonormal"/>
    <w:uiPriority w:val="99"/>
    <w:rsid w:val="00BF70FD"/>
    <w:rPr>
      <w:rFonts w:ascii="Times New Roman" w:eastAsia="Times New Roman" w:hAnsi="Times New Roman" w:cs="Times New Roman"/>
      <w:sz w:val="24"/>
      <w:szCs w:val="20"/>
      <w:lang w:val="es-ES" w:eastAsia="es-ES"/>
    </w:rPr>
  </w:style>
  <w:style w:type="paragraph" w:styleId="Textoindependiente2">
    <w:name w:val="Body Text 2"/>
    <w:basedOn w:val="Normal"/>
    <w:link w:val="Textoindependiente2Car"/>
    <w:uiPriority w:val="99"/>
    <w:unhideWhenUsed/>
    <w:rsid w:val="00BF70FD"/>
    <w:pPr>
      <w:spacing w:after="120" w:line="480" w:lineRule="auto"/>
    </w:pPr>
    <w:rPr>
      <w:rFonts w:ascii="Calibri" w:eastAsia="Times New Roman" w:hAnsi="Calibri" w:cs="Times New Roman"/>
      <w:lang w:eastAsia="es-MX"/>
    </w:rPr>
  </w:style>
  <w:style w:type="character" w:customStyle="1" w:styleId="Textoindependiente2Car">
    <w:name w:val="Texto independiente 2 Car"/>
    <w:basedOn w:val="Fuentedeprrafopredeter"/>
    <w:link w:val="Textoindependiente2"/>
    <w:uiPriority w:val="99"/>
    <w:rsid w:val="00BF70FD"/>
    <w:rPr>
      <w:rFonts w:ascii="Calibri" w:eastAsia="Times New Roman" w:hAnsi="Calibri" w:cs="Times New Roman"/>
      <w:lang w:eastAsia="es-MX"/>
    </w:rPr>
  </w:style>
  <w:style w:type="paragraph" w:styleId="Textoindependiente3">
    <w:name w:val="Body Text 3"/>
    <w:basedOn w:val="Normal"/>
    <w:link w:val="Textoindependiente3Car"/>
    <w:uiPriority w:val="99"/>
    <w:semiHidden/>
    <w:unhideWhenUsed/>
    <w:rsid w:val="00BF70FD"/>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semiHidden/>
    <w:rsid w:val="00BF70FD"/>
    <w:rPr>
      <w:rFonts w:ascii="Times New Roman" w:eastAsia="Times New Roman" w:hAnsi="Times New Roman" w:cs="Times New Roman"/>
      <w:sz w:val="16"/>
      <w:szCs w:val="16"/>
      <w:lang w:val="es-ES" w:eastAsia="es-ES"/>
    </w:rPr>
  </w:style>
  <w:style w:type="character" w:customStyle="1" w:styleId="AsuntodelcomentarioCar">
    <w:name w:val="Asunto del comentario Car"/>
    <w:basedOn w:val="TextocomentarioCar"/>
    <w:link w:val="Asuntodelcomentario"/>
    <w:uiPriority w:val="99"/>
    <w:semiHidden/>
    <w:rsid w:val="00BF70FD"/>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F70FD"/>
    <w:rPr>
      <w:b/>
      <w:bCs/>
    </w:rPr>
  </w:style>
  <w:style w:type="paragraph" w:customStyle="1" w:styleId="Default">
    <w:name w:val="Default"/>
    <w:uiPriority w:val="99"/>
    <w:semiHidden/>
    <w:rsid w:val="00BF70FD"/>
    <w:pPr>
      <w:widowControl w:val="0"/>
      <w:autoSpaceDE w:val="0"/>
      <w:autoSpaceDN w:val="0"/>
      <w:adjustRightInd w:val="0"/>
      <w:spacing w:after="0" w:line="240" w:lineRule="auto"/>
    </w:pPr>
    <w:rPr>
      <w:rFonts w:ascii="Helvetica" w:eastAsia="Times New Roman" w:hAnsi="Helvetica" w:cs="Helvetica"/>
      <w:color w:val="000000"/>
      <w:sz w:val="24"/>
      <w:szCs w:val="24"/>
      <w:lang w:val="es-ES" w:eastAsia="es-ES"/>
    </w:rPr>
  </w:style>
  <w:style w:type="paragraph" w:customStyle="1" w:styleId="Estilo1">
    <w:name w:val="Estilo1"/>
    <w:basedOn w:val="Normal"/>
    <w:uiPriority w:val="99"/>
    <w:semiHidden/>
    <w:rsid w:val="00BF70FD"/>
    <w:pPr>
      <w:numPr>
        <w:numId w:val="9"/>
      </w:numPr>
      <w:spacing w:after="0" w:line="240" w:lineRule="auto"/>
    </w:pPr>
    <w:rPr>
      <w:rFonts w:ascii="Times New Roman" w:eastAsia="Times New Roman" w:hAnsi="Times New Roman" w:cs="Times New Roman"/>
      <w:sz w:val="24"/>
      <w:szCs w:val="24"/>
      <w:lang w:val="en-US"/>
    </w:rPr>
  </w:style>
  <w:style w:type="character" w:styleId="nfasissutil">
    <w:name w:val="Subtle Emphasis"/>
    <w:uiPriority w:val="19"/>
    <w:qFormat/>
    <w:rsid w:val="00BF70FD"/>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8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50</Pages>
  <Words>9156</Words>
  <Characters>50363</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Jefatura de Oficina de Calidad</cp:lastModifiedBy>
  <cp:revision>6</cp:revision>
  <cp:lastPrinted>2016-11-25T19:09:00Z</cp:lastPrinted>
  <dcterms:created xsi:type="dcterms:W3CDTF">2017-05-29T15:00:00Z</dcterms:created>
  <dcterms:modified xsi:type="dcterms:W3CDTF">2017-06-02T14:36:00Z</dcterms:modified>
</cp:coreProperties>
</file>